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C4048" w14:textId="3D28B860" w:rsidR="00023E87" w:rsidRDefault="00023E87" w:rsidP="00023E87">
      <w:pPr>
        <w:tabs>
          <w:tab w:val="center" w:pos="4536"/>
          <w:tab w:val="right" w:pos="9639"/>
        </w:tabs>
        <w:spacing w:after="0" w:line="240" w:lineRule="auto"/>
        <w:ind w:right="2"/>
        <w:rPr>
          <w:rFonts w:ascii="Arial" w:hAnsi="Arial" w:cs="Arial"/>
          <w:b/>
          <w:bCs/>
          <w:sz w:val="28"/>
          <w:lang w:val="en-US" w:eastAsia="zh-CN"/>
        </w:rPr>
      </w:pPr>
      <w:r>
        <w:rPr>
          <w:rFonts w:ascii="Arial" w:hAnsi="Arial" w:cs="Arial"/>
          <w:b/>
          <w:bCs/>
          <w:sz w:val="28"/>
        </w:rPr>
        <w:t xml:space="preserve">3GPP TSG RAN WG1 </w:t>
      </w:r>
      <w:r w:rsidR="00762262">
        <w:rPr>
          <w:rFonts w:ascii="Arial" w:hAnsi="Arial" w:cs="Arial"/>
          <w:b/>
          <w:bCs/>
          <w:sz w:val="28"/>
        </w:rPr>
        <w:t>#96</w:t>
      </w:r>
      <w:r w:rsidR="00762262">
        <w:rPr>
          <w:rFonts w:ascii="Arial" w:hAnsi="Arial" w:cs="Arial"/>
          <w:b/>
          <w:bCs/>
          <w:sz w:val="28"/>
        </w:rPr>
        <w:tab/>
      </w:r>
      <w:r>
        <w:rPr>
          <w:rFonts w:ascii="Arial" w:hAnsi="Arial" w:cs="Arial"/>
          <w:b/>
          <w:bCs/>
          <w:sz w:val="28"/>
        </w:rPr>
        <w:tab/>
      </w:r>
      <w:bookmarkStart w:id="0" w:name="_GoBack"/>
      <w:r w:rsidRPr="005B745F">
        <w:rPr>
          <w:rFonts w:ascii="Arial" w:hAnsi="Arial" w:cs="Arial"/>
          <w:b/>
          <w:bCs/>
          <w:sz w:val="28"/>
        </w:rPr>
        <w:t>R1-19</w:t>
      </w:r>
      <w:r w:rsidR="004138C8" w:rsidRPr="005B745F">
        <w:rPr>
          <w:rFonts w:ascii="Arial" w:hAnsi="Arial" w:cs="Arial"/>
          <w:b/>
          <w:bCs/>
          <w:sz w:val="28"/>
          <w:lang w:val="en-US" w:eastAsia="zh-CN"/>
        </w:rPr>
        <w:t>02680</w:t>
      </w:r>
      <w:bookmarkEnd w:id="0"/>
    </w:p>
    <w:p w14:paraId="355B1034" w14:textId="77777777" w:rsidR="006B5084" w:rsidRDefault="006B5084" w:rsidP="00023E87">
      <w:pPr>
        <w:tabs>
          <w:tab w:val="center" w:pos="4536"/>
          <w:tab w:val="right" w:pos="9639"/>
        </w:tabs>
        <w:spacing w:after="0" w:line="240" w:lineRule="auto"/>
        <w:ind w:right="2"/>
        <w:rPr>
          <w:rFonts w:ascii="Arial" w:hAnsi="Arial" w:cs="Arial"/>
          <w:b/>
          <w:bCs/>
          <w:sz w:val="28"/>
          <w:lang w:eastAsia="ja-JP"/>
        </w:rPr>
      </w:pPr>
    </w:p>
    <w:p w14:paraId="01897316" w14:textId="2B66D4A6" w:rsidR="00023E87" w:rsidRDefault="00762262" w:rsidP="00023E87">
      <w:pPr>
        <w:tabs>
          <w:tab w:val="center" w:pos="4536"/>
          <w:tab w:val="right" w:pos="9639"/>
        </w:tabs>
        <w:spacing w:after="0" w:line="240" w:lineRule="auto"/>
        <w:ind w:right="2"/>
        <w:rPr>
          <w:rFonts w:ascii="Arial" w:hAnsi="Arial" w:cs="Arial"/>
          <w:b/>
          <w:bCs/>
          <w:sz w:val="28"/>
          <w:lang w:eastAsia="ja-JP"/>
        </w:rPr>
      </w:pPr>
      <w:r>
        <w:rPr>
          <w:rFonts w:ascii="Arial" w:hAnsi="Arial" w:cs="Arial"/>
          <w:b/>
          <w:bCs/>
          <w:sz w:val="28"/>
          <w:lang w:eastAsia="ja-JP"/>
        </w:rPr>
        <w:t>Athens</w:t>
      </w:r>
      <w:r w:rsidR="00023E87">
        <w:rPr>
          <w:rFonts w:ascii="Arial" w:hAnsi="Arial" w:cs="Arial"/>
          <w:b/>
          <w:bCs/>
          <w:sz w:val="28"/>
          <w:lang w:eastAsia="ja-JP"/>
        </w:rPr>
        <w:t xml:space="preserve">, </w:t>
      </w:r>
      <w:r>
        <w:rPr>
          <w:rFonts w:ascii="Arial" w:hAnsi="Arial" w:cs="Arial"/>
          <w:b/>
          <w:bCs/>
          <w:sz w:val="28"/>
          <w:lang w:eastAsia="ja-JP"/>
        </w:rPr>
        <w:t>Greece</w:t>
      </w:r>
      <w:r w:rsidR="00023E87">
        <w:rPr>
          <w:rFonts w:ascii="Arial" w:hAnsi="Arial" w:cs="Arial"/>
          <w:b/>
          <w:bCs/>
          <w:sz w:val="28"/>
          <w:lang w:eastAsia="ja-JP"/>
        </w:rPr>
        <w:t xml:space="preserve">, </w:t>
      </w:r>
      <w:r>
        <w:rPr>
          <w:rFonts w:ascii="Arial" w:hAnsi="Arial" w:cs="Arial"/>
          <w:b/>
          <w:bCs/>
          <w:sz w:val="28"/>
          <w:lang w:eastAsia="ja-JP"/>
        </w:rPr>
        <w:t>25</w:t>
      </w:r>
      <w:r w:rsidRPr="00762262">
        <w:rPr>
          <w:rFonts w:ascii="Arial" w:hAnsi="Arial" w:cs="Arial"/>
          <w:b/>
          <w:bCs/>
          <w:sz w:val="28"/>
          <w:vertAlign w:val="superscript"/>
          <w:lang w:eastAsia="ja-JP"/>
        </w:rPr>
        <w:t>th</w:t>
      </w:r>
      <w:r>
        <w:rPr>
          <w:rFonts w:ascii="Arial" w:hAnsi="Arial" w:cs="Arial"/>
          <w:b/>
          <w:bCs/>
          <w:sz w:val="28"/>
          <w:lang w:eastAsia="ja-JP"/>
        </w:rPr>
        <w:t xml:space="preserve"> February – 1</w:t>
      </w:r>
      <w:r w:rsidRPr="00762262">
        <w:rPr>
          <w:rFonts w:ascii="Arial" w:hAnsi="Arial" w:cs="Arial"/>
          <w:b/>
          <w:bCs/>
          <w:sz w:val="28"/>
          <w:vertAlign w:val="superscript"/>
          <w:lang w:eastAsia="ja-JP"/>
        </w:rPr>
        <w:t>st</w:t>
      </w:r>
      <w:r>
        <w:rPr>
          <w:rFonts w:ascii="Arial" w:hAnsi="Arial" w:cs="Arial"/>
          <w:b/>
          <w:bCs/>
          <w:sz w:val="28"/>
          <w:lang w:eastAsia="ja-JP"/>
        </w:rPr>
        <w:t xml:space="preserve"> March</w:t>
      </w:r>
      <w:r w:rsidR="00023E87">
        <w:rPr>
          <w:rFonts w:ascii="Arial" w:hAnsi="Arial" w:cs="Arial"/>
          <w:b/>
          <w:bCs/>
          <w:sz w:val="28"/>
          <w:lang w:eastAsia="ja-JP"/>
        </w:rPr>
        <w:t xml:space="preserve">, 2019 </w:t>
      </w:r>
    </w:p>
    <w:p w14:paraId="1110BE74" w14:textId="70C54402" w:rsidR="00023E87" w:rsidRDefault="00023E87" w:rsidP="006B5084">
      <w:pPr>
        <w:tabs>
          <w:tab w:val="left" w:pos="1985"/>
        </w:tabs>
        <w:spacing w:beforeLines="50" w:before="180"/>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sidR="00762262">
        <w:rPr>
          <w:rFonts w:ascii="Arial" w:hAnsi="Arial"/>
          <w:b/>
          <w:sz w:val="24"/>
          <w:lang w:val="en-US" w:eastAsia="zh-CN"/>
        </w:rPr>
        <w:t xml:space="preserve">Remaining issues on </w:t>
      </w:r>
      <w:r w:rsidR="00814269">
        <w:rPr>
          <w:rFonts w:ascii="Arial" w:hAnsi="Arial"/>
          <w:b/>
          <w:sz w:val="24"/>
          <w:lang w:val="en-US" w:eastAsia="zh-CN"/>
        </w:rPr>
        <w:t xml:space="preserve">NR </w:t>
      </w:r>
      <w:proofErr w:type="spellStart"/>
      <w:r w:rsidR="00027C41">
        <w:rPr>
          <w:rFonts w:ascii="Arial" w:hAnsi="Arial"/>
          <w:b/>
          <w:sz w:val="24"/>
          <w:lang w:val="en-US" w:eastAsia="zh-CN"/>
        </w:rPr>
        <w:t>Sidelink</w:t>
      </w:r>
      <w:proofErr w:type="spellEnd"/>
      <w:r w:rsidR="00027C41">
        <w:rPr>
          <w:rFonts w:ascii="Arial" w:hAnsi="Arial"/>
          <w:b/>
          <w:sz w:val="24"/>
          <w:lang w:val="en-US" w:eastAsia="zh-CN"/>
        </w:rPr>
        <w:t xml:space="preserve"> </w:t>
      </w:r>
      <w:r w:rsidR="00762262">
        <w:rPr>
          <w:rFonts w:ascii="Arial" w:hAnsi="Arial"/>
          <w:b/>
          <w:sz w:val="24"/>
          <w:lang w:val="en-US" w:eastAsia="zh-CN"/>
        </w:rPr>
        <w:t>PHY</w:t>
      </w:r>
      <w:r>
        <w:rPr>
          <w:rFonts w:ascii="Arial" w:hAnsi="Arial" w:hint="eastAsia"/>
          <w:b/>
          <w:sz w:val="24"/>
          <w:lang w:val="en-US" w:eastAsia="zh-CN"/>
        </w:rPr>
        <w:t xml:space="preserve"> layer </w:t>
      </w:r>
      <w:r>
        <w:rPr>
          <w:rFonts w:ascii="Arial" w:hAnsi="Arial"/>
          <w:b/>
          <w:sz w:val="24"/>
          <w:lang w:val="en-US" w:eastAsia="zh-CN"/>
        </w:rPr>
        <w:t>procedures</w:t>
      </w:r>
      <w:r w:rsidR="00027C41">
        <w:rPr>
          <w:rFonts w:ascii="Arial" w:hAnsi="Arial"/>
          <w:b/>
          <w:sz w:val="24"/>
          <w:lang w:val="en-US" w:eastAsia="zh-CN"/>
        </w:rPr>
        <w:t xml:space="preserve"> for</w:t>
      </w:r>
      <w:r w:rsidR="00792240">
        <w:rPr>
          <w:rFonts w:ascii="Arial" w:hAnsi="Arial"/>
          <w:b/>
          <w:sz w:val="24"/>
          <w:lang w:val="en-US" w:eastAsia="zh-CN"/>
        </w:rPr>
        <w:t xml:space="preserve"> </w:t>
      </w:r>
      <w:r w:rsidR="00027C41">
        <w:rPr>
          <w:rFonts w:ascii="Arial" w:hAnsi="Arial"/>
          <w:b/>
          <w:sz w:val="24"/>
          <w:lang w:val="en-US" w:eastAsia="zh-CN"/>
        </w:rPr>
        <w:t>V2X</w:t>
      </w:r>
      <w:r w:rsidR="00814269">
        <w:rPr>
          <w:rFonts w:ascii="Arial" w:hAnsi="Arial"/>
          <w:b/>
          <w:sz w:val="24"/>
          <w:lang w:val="en-US" w:eastAsia="zh-CN"/>
        </w:rPr>
        <w:t xml:space="preserve"> </w:t>
      </w:r>
    </w:p>
    <w:p w14:paraId="4A67291B" w14:textId="77777777" w:rsidR="00023E87" w:rsidRDefault="00023E87" w:rsidP="006B5084">
      <w:pPr>
        <w:tabs>
          <w:tab w:val="left" w:pos="1985"/>
        </w:tabs>
        <w:spacing w:beforeLines="50" w:before="180"/>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HEPTA7291</w:t>
      </w:r>
    </w:p>
    <w:p w14:paraId="72A0C24A" w14:textId="77777777" w:rsidR="00023E87" w:rsidRDefault="00023E87" w:rsidP="006B5084">
      <w:pPr>
        <w:tabs>
          <w:tab w:val="left" w:pos="1985"/>
        </w:tabs>
        <w:spacing w:beforeLines="50" w:before="180"/>
        <w:rPr>
          <w:rStyle w:val="a0"/>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7.2.4.1.2</w:t>
      </w:r>
    </w:p>
    <w:p w14:paraId="1C4A925D" w14:textId="77777777" w:rsidR="00023E87" w:rsidRDefault="00023E87" w:rsidP="006B5084">
      <w:pPr>
        <w:tabs>
          <w:tab w:val="left" w:pos="1985"/>
        </w:tabs>
        <w:spacing w:beforeLines="50" w:before="180"/>
        <w:ind w:left="1980" w:hanging="1980"/>
        <w:rPr>
          <w:rStyle w:val="a0"/>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14:paraId="73DDA876" w14:textId="77777777" w:rsidR="00A774C2" w:rsidRDefault="00032C91">
      <w:pPr>
        <w:pStyle w:val="Heading1"/>
        <w:snapToGrid w:val="0"/>
        <w:spacing w:beforeLines="0" w:afterLines="50" w:after="180"/>
      </w:pPr>
      <w:r>
        <w:t>I</w:t>
      </w:r>
      <w:r>
        <w:rPr>
          <w:rFonts w:hint="eastAsia"/>
        </w:rPr>
        <w:t>ntroduction</w:t>
      </w:r>
    </w:p>
    <w:p w14:paraId="1994BD4B" w14:textId="3DCB6549" w:rsidR="00A774C2" w:rsidRDefault="00784B44" w:rsidP="00784B44">
      <w:pPr>
        <w:snapToGrid w:val="0"/>
        <w:spacing w:before="120" w:afterLines="50"/>
        <w:rPr>
          <w:lang w:val="en-US" w:eastAsia="zh-CN"/>
        </w:rPr>
      </w:pPr>
      <w:r>
        <w:t>The</w:t>
      </w:r>
      <w:r>
        <w:rPr>
          <w:rFonts w:hint="eastAsia"/>
          <w:lang w:val="en-US" w:eastAsia="zh-CN"/>
        </w:rPr>
        <w:t xml:space="preserve"> </w:t>
      </w:r>
      <w:r>
        <w:rPr>
          <w:lang w:val="en-US" w:eastAsia="zh-CN"/>
        </w:rPr>
        <w:t xml:space="preserve">following </w:t>
      </w:r>
      <w:r>
        <w:rPr>
          <w:rFonts w:hint="eastAsia"/>
          <w:lang w:val="en-US" w:eastAsia="zh-CN"/>
        </w:rPr>
        <w:t xml:space="preserve">agreements </w:t>
      </w:r>
      <w:r>
        <w:rPr>
          <w:lang w:val="en-US" w:eastAsia="zh-CN"/>
        </w:rPr>
        <w:t>were made</w:t>
      </w:r>
      <w:r>
        <w:rPr>
          <w:rFonts w:hint="eastAsia"/>
          <w:lang w:val="en-US" w:eastAsia="zh-CN"/>
        </w:rPr>
        <w:t xml:space="preserve"> about NR </w:t>
      </w:r>
      <w:proofErr w:type="spellStart"/>
      <w:r>
        <w:rPr>
          <w:rFonts w:hint="eastAsia"/>
          <w:lang w:val="en-US" w:eastAsia="zh-CN"/>
        </w:rPr>
        <w:t>sidelink</w:t>
      </w:r>
      <w:proofErr w:type="spellEnd"/>
      <w:r>
        <w:rPr>
          <w:rFonts w:hint="eastAsia"/>
          <w:lang w:val="en-US" w:eastAsia="zh-CN"/>
        </w:rPr>
        <w:t xml:space="preserve"> </w:t>
      </w:r>
      <w:r w:rsidR="00814269">
        <w:rPr>
          <w:rFonts w:eastAsia="SimSun"/>
          <w:sz w:val="22"/>
          <w:szCs w:val="22"/>
          <w:lang w:eastAsia="zh-CN"/>
        </w:rPr>
        <w:t>physical layer procedures for V2X</w:t>
      </w:r>
      <w:r>
        <w:rPr>
          <w:rFonts w:eastAsia="SimSun" w:hint="eastAsia"/>
          <w:sz w:val="22"/>
          <w:szCs w:val="22"/>
          <w:lang w:eastAsia="zh-CN"/>
        </w:rPr>
        <w:t xml:space="preserve"> </w:t>
      </w:r>
      <w:r>
        <w:rPr>
          <w:rFonts w:hint="eastAsia"/>
          <w:lang w:val="en-US" w:eastAsia="zh-CN"/>
        </w:rPr>
        <w:t>[1]</w:t>
      </w:r>
      <w:r>
        <w:rPr>
          <w:lang w:val="en-US" w:eastAsia="zh-CN"/>
        </w:rPr>
        <w:t>, [2], [3]</w:t>
      </w:r>
      <w:r w:rsidR="00F36B7F">
        <w:rPr>
          <w:lang w:val="en-US" w:eastAsia="zh-CN"/>
        </w:rPr>
        <w:t>, [4]</w:t>
      </w:r>
      <w:r>
        <w:rPr>
          <w:rFonts w:hint="eastAsia"/>
          <w:lang w:val="en-US" w:eastAsia="zh-CN"/>
        </w:rPr>
        <w:t>.</w:t>
      </w:r>
    </w:p>
    <w:tbl>
      <w:tblPr>
        <w:tblStyle w:val="TableGrid"/>
        <w:tblW w:w="9571" w:type="dxa"/>
        <w:tblLayout w:type="fixed"/>
        <w:tblLook w:val="04A0" w:firstRow="1" w:lastRow="0" w:firstColumn="1" w:lastColumn="0" w:noHBand="0" w:noVBand="1"/>
      </w:tblPr>
      <w:tblGrid>
        <w:gridCol w:w="9571"/>
      </w:tblGrid>
      <w:tr w:rsidR="00A774C2" w14:paraId="34756D64" w14:textId="77777777">
        <w:tc>
          <w:tcPr>
            <w:tcW w:w="9571" w:type="dxa"/>
          </w:tcPr>
          <w:p w14:paraId="7A2E94A0" w14:textId="77777777" w:rsidR="00235B99" w:rsidRPr="004E7FA0" w:rsidRDefault="00235B99" w:rsidP="00235B99">
            <w:pPr>
              <w:spacing w:before="120" w:afterLines="50" w:line="260" w:lineRule="auto"/>
              <w:rPr>
                <w:rFonts w:ascii="Arial" w:hAnsi="Arial" w:cs="Arial"/>
                <w:b/>
                <w:u w:val="single"/>
                <w:lang w:val="en-US"/>
              </w:rPr>
            </w:pPr>
            <w:r w:rsidRPr="004E7FA0">
              <w:rPr>
                <w:rFonts w:ascii="Arial" w:hAnsi="Arial" w:cs="Arial"/>
                <w:b/>
                <w:u w:val="single"/>
                <w:lang w:val="en-US"/>
              </w:rPr>
              <w:t>RAN1#94 Agreements:</w:t>
            </w:r>
          </w:p>
          <w:p w14:paraId="2F3BB3B7" w14:textId="4DF03183" w:rsidR="00A774C2" w:rsidRPr="004E7FA0" w:rsidRDefault="00235B99" w:rsidP="003F5EA1">
            <w:pPr>
              <w:spacing w:before="120" w:after="0"/>
              <w:rPr>
                <w:rFonts w:ascii="Arial" w:hAnsi="Arial" w:cs="Arial"/>
                <w:b/>
              </w:rPr>
            </w:pPr>
            <w:r w:rsidRPr="004E7FA0">
              <w:rPr>
                <w:rFonts w:ascii="Arial" w:hAnsi="Arial" w:cs="Arial"/>
                <w:highlight w:val="green"/>
              </w:rPr>
              <w:t>Agreements</w:t>
            </w:r>
            <w:r w:rsidRPr="004E7FA0">
              <w:rPr>
                <w:rFonts w:ascii="Arial" w:hAnsi="Arial" w:cs="Arial"/>
                <w:b/>
              </w:rPr>
              <w:t>:</w:t>
            </w:r>
          </w:p>
          <w:p w14:paraId="206A362B" w14:textId="77777777" w:rsidR="00A774C2" w:rsidRPr="009610DF" w:rsidRDefault="00032C91">
            <w:pPr>
              <w:numPr>
                <w:ilvl w:val="0"/>
                <w:numId w:val="2"/>
              </w:numPr>
              <w:spacing w:after="0" w:line="240" w:lineRule="auto"/>
              <w:contextualSpacing/>
              <w:rPr>
                <w:rFonts w:eastAsia="Malgun Gothic"/>
                <w:lang w:val="en-US" w:eastAsia="ko-KR"/>
              </w:rPr>
            </w:pPr>
            <w:r w:rsidRPr="009610DF">
              <w:rPr>
                <w:rFonts w:eastAsia="Malgun Gothic"/>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25ACDC6D" w14:textId="77777777" w:rsidR="00A774C2" w:rsidRPr="009610DF" w:rsidRDefault="00032C91">
            <w:pPr>
              <w:numPr>
                <w:ilvl w:val="0"/>
                <w:numId w:val="2"/>
              </w:numPr>
              <w:spacing w:after="0" w:line="240" w:lineRule="auto"/>
              <w:contextualSpacing/>
              <w:rPr>
                <w:rFonts w:eastAsia="Malgun Gothic"/>
                <w:lang w:val="en-US" w:eastAsia="ko-KR"/>
              </w:rPr>
            </w:pPr>
            <w:r w:rsidRPr="009610DF">
              <w:rPr>
                <w:rFonts w:eastAsia="Malgun Gothic"/>
                <w:lang w:val="en-US" w:eastAsia="ko-KR"/>
              </w:rPr>
              <w:t>RAN1 assumes that the physical layer knows the following information for a certain transmission belonging to a unicast or groupcast session. Note RAN1 has not made agreement about the usage of this information.</w:t>
            </w:r>
          </w:p>
          <w:p w14:paraId="7390FC0A" w14:textId="77777777" w:rsidR="00A774C2" w:rsidRPr="009610DF" w:rsidRDefault="00032C91">
            <w:pPr>
              <w:numPr>
                <w:ilvl w:val="3"/>
                <w:numId w:val="3"/>
              </w:numPr>
              <w:spacing w:after="0" w:line="240" w:lineRule="auto"/>
              <w:contextualSpacing/>
              <w:rPr>
                <w:rFonts w:eastAsia="Malgun Gothic"/>
                <w:lang w:val="en-US" w:eastAsia="ko-KR"/>
              </w:rPr>
            </w:pPr>
            <w:r w:rsidRPr="009610DF">
              <w:rPr>
                <w:rFonts w:eastAsia="Malgun Gothic"/>
                <w:lang w:val="en-US" w:eastAsia="ko-KR"/>
              </w:rPr>
              <w:t>ID</w:t>
            </w:r>
          </w:p>
          <w:p w14:paraId="1C21FF8D" w14:textId="77777777" w:rsidR="00A774C2" w:rsidRPr="009610DF" w:rsidRDefault="00032C91" w:rsidP="0038589B">
            <w:pPr>
              <w:numPr>
                <w:ilvl w:val="4"/>
                <w:numId w:val="7"/>
              </w:numPr>
              <w:spacing w:after="0" w:line="240" w:lineRule="auto"/>
              <w:contextualSpacing/>
              <w:rPr>
                <w:rFonts w:eastAsia="Malgun Gothic"/>
                <w:lang w:val="en-US" w:eastAsia="ko-KR"/>
              </w:rPr>
            </w:pPr>
            <w:r w:rsidRPr="009610DF">
              <w:rPr>
                <w:rFonts w:eastAsia="Malgun Gothic"/>
                <w:lang w:val="en-US" w:eastAsia="ko-KR"/>
              </w:rPr>
              <w:t>Groupcast: destination group ID, FFS: source ID</w:t>
            </w:r>
            <w:r w:rsidRPr="009610DF">
              <w:rPr>
                <w:rFonts w:eastAsia="Malgun Gothic"/>
                <w:lang w:val="en-US" w:eastAsia="zh-CN"/>
              </w:rPr>
              <w:t xml:space="preserve"> </w:t>
            </w:r>
          </w:p>
          <w:p w14:paraId="5F5577B2" w14:textId="77777777" w:rsidR="00A774C2" w:rsidRPr="009610DF" w:rsidRDefault="00032C91" w:rsidP="0038589B">
            <w:pPr>
              <w:numPr>
                <w:ilvl w:val="4"/>
                <w:numId w:val="7"/>
              </w:numPr>
              <w:spacing w:after="0" w:line="240" w:lineRule="auto"/>
              <w:contextualSpacing/>
              <w:rPr>
                <w:rFonts w:eastAsia="Malgun Gothic"/>
                <w:lang w:val="en-US" w:eastAsia="ko-KR"/>
              </w:rPr>
            </w:pPr>
            <w:r w:rsidRPr="009610DF">
              <w:rPr>
                <w:rFonts w:eastAsia="Malgun Gothic"/>
                <w:lang w:val="en-US" w:eastAsia="ko-KR"/>
              </w:rPr>
              <w:t>Unicast: destination ID, FFS: source ID</w:t>
            </w:r>
          </w:p>
          <w:p w14:paraId="6CDDDFB2" w14:textId="77777777" w:rsidR="00A774C2" w:rsidRPr="009610DF" w:rsidRDefault="00032C91" w:rsidP="0038589B">
            <w:pPr>
              <w:numPr>
                <w:ilvl w:val="4"/>
                <w:numId w:val="7"/>
              </w:numPr>
              <w:spacing w:after="0" w:line="240" w:lineRule="auto"/>
              <w:contextualSpacing/>
              <w:rPr>
                <w:rFonts w:eastAsia="Malgun Gothic"/>
                <w:lang w:val="en-US" w:eastAsia="ko-KR"/>
              </w:rPr>
            </w:pPr>
            <w:r w:rsidRPr="009610DF">
              <w:rPr>
                <w:rFonts w:eastAsia="Malgun Gothic"/>
                <w:lang w:val="en-US" w:eastAsia="ko-KR"/>
              </w:rPr>
              <w:t>HARQ process ID (FFS for groupcast)</w:t>
            </w:r>
          </w:p>
          <w:p w14:paraId="04E56A2D" w14:textId="5C5BBF72" w:rsidR="00A774C2" w:rsidRPr="009610DF" w:rsidRDefault="00032C91" w:rsidP="003F5EA1">
            <w:pPr>
              <w:numPr>
                <w:ilvl w:val="3"/>
                <w:numId w:val="3"/>
              </w:numPr>
              <w:spacing w:after="0" w:line="240" w:lineRule="auto"/>
              <w:contextualSpacing/>
              <w:rPr>
                <w:rFonts w:eastAsia="Malgun Gothic"/>
                <w:lang w:val="en-US" w:eastAsia="ko-KR"/>
              </w:rPr>
            </w:pPr>
            <w:r w:rsidRPr="009610DF">
              <w:rPr>
                <w:rFonts w:eastAsia="Malgun Gothic"/>
                <w:lang w:val="en-US" w:eastAsia="ko-KR"/>
              </w:rPr>
              <w:t>RAN1 can continue discussion on other information</w:t>
            </w:r>
          </w:p>
          <w:p w14:paraId="7026ECB4" w14:textId="77777777" w:rsidR="00A774C2" w:rsidRPr="009610DF" w:rsidRDefault="00A774C2">
            <w:pPr>
              <w:spacing w:after="0" w:line="240" w:lineRule="auto"/>
              <w:rPr>
                <w:highlight w:val="green"/>
              </w:rPr>
            </w:pPr>
          </w:p>
          <w:p w14:paraId="2053A39D" w14:textId="77777777" w:rsidR="00A774C2" w:rsidRPr="009610DF" w:rsidRDefault="00032C91">
            <w:pPr>
              <w:numPr>
                <w:ilvl w:val="0"/>
                <w:numId w:val="4"/>
              </w:numPr>
              <w:spacing w:after="0" w:line="240" w:lineRule="auto"/>
            </w:pPr>
            <w:r w:rsidRPr="009610DF">
              <w:t>RAN1 to study the following topics for the SL enhancement for unicast and/or groupcast. Other topics are not precluded.</w:t>
            </w:r>
          </w:p>
          <w:p w14:paraId="43B87901" w14:textId="77777777" w:rsidR="00A774C2" w:rsidRPr="009610DF" w:rsidRDefault="00032C91">
            <w:pPr>
              <w:numPr>
                <w:ilvl w:val="3"/>
                <w:numId w:val="3"/>
              </w:numPr>
              <w:spacing w:after="0" w:line="240" w:lineRule="auto"/>
              <w:contextualSpacing/>
              <w:rPr>
                <w:rFonts w:eastAsia="Malgun Gothic"/>
                <w:lang w:val="en-US" w:eastAsia="ko-KR"/>
              </w:rPr>
            </w:pPr>
            <w:r w:rsidRPr="009610DF">
              <w:rPr>
                <w:rFonts w:eastAsia="Malgun Gothic"/>
                <w:lang w:val="en-US" w:eastAsia="ko-KR"/>
              </w:rPr>
              <w:t>HARQ feedback</w:t>
            </w:r>
          </w:p>
          <w:p w14:paraId="1706F355" w14:textId="77777777" w:rsidR="00A774C2" w:rsidRPr="009610DF" w:rsidRDefault="00032C91">
            <w:pPr>
              <w:numPr>
                <w:ilvl w:val="3"/>
                <w:numId w:val="3"/>
              </w:numPr>
              <w:spacing w:after="0" w:line="240" w:lineRule="auto"/>
              <w:contextualSpacing/>
              <w:rPr>
                <w:rFonts w:eastAsia="Malgun Gothic"/>
                <w:lang w:val="en-US" w:eastAsia="ko-KR"/>
              </w:rPr>
            </w:pPr>
            <w:r w:rsidRPr="009610DF">
              <w:rPr>
                <w:rFonts w:eastAsia="Malgun Gothic"/>
                <w:lang w:val="en-US" w:eastAsia="ko-KR"/>
              </w:rPr>
              <w:t>CSI acquisition</w:t>
            </w:r>
          </w:p>
          <w:p w14:paraId="00B1C0CD" w14:textId="77777777" w:rsidR="00A774C2" w:rsidRPr="009610DF" w:rsidRDefault="00032C91">
            <w:pPr>
              <w:numPr>
                <w:ilvl w:val="3"/>
                <w:numId w:val="3"/>
              </w:numPr>
              <w:spacing w:after="0" w:line="240" w:lineRule="auto"/>
              <w:contextualSpacing/>
              <w:rPr>
                <w:rFonts w:eastAsia="Malgun Gothic"/>
                <w:lang w:val="en-US" w:eastAsia="ko-KR"/>
              </w:rPr>
            </w:pPr>
            <w:r w:rsidRPr="009610DF">
              <w:rPr>
                <w:rFonts w:eastAsia="Malgun Gothic"/>
                <w:lang w:val="en-US" w:eastAsia="ko-KR"/>
              </w:rPr>
              <w:t>Open loop and/or closed-loop power control</w:t>
            </w:r>
          </w:p>
          <w:p w14:paraId="3E3E1F70" w14:textId="77777777" w:rsidR="00A774C2" w:rsidRPr="009610DF" w:rsidRDefault="00032C91">
            <w:pPr>
              <w:numPr>
                <w:ilvl w:val="3"/>
                <w:numId w:val="3"/>
              </w:numPr>
              <w:spacing w:after="0" w:line="240" w:lineRule="auto"/>
              <w:contextualSpacing/>
              <w:rPr>
                <w:rFonts w:eastAsia="Malgun Gothic"/>
                <w:lang w:val="en-US" w:eastAsia="ko-KR"/>
              </w:rPr>
            </w:pPr>
            <w:r w:rsidRPr="009610DF">
              <w:rPr>
                <w:rFonts w:eastAsia="Malgun Gothic"/>
                <w:lang w:val="en-US" w:eastAsia="ko-KR"/>
              </w:rPr>
              <w:t>Link adaptation</w:t>
            </w:r>
          </w:p>
          <w:p w14:paraId="7048D08C" w14:textId="77777777" w:rsidR="00A774C2" w:rsidRDefault="00032C91">
            <w:pPr>
              <w:numPr>
                <w:ilvl w:val="3"/>
                <w:numId w:val="3"/>
              </w:numPr>
              <w:spacing w:after="0" w:line="240" w:lineRule="auto"/>
              <w:contextualSpacing/>
              <w:rPr>
                <w:lang w:val="en-US" w:eastAsia="zh-CN"/>
              </w:rPr>
            </w:pPr>
            <w:r w:rsidRPr="009610DF">
              <w:rPr>
                <w:rFonts w:eastAsia="Malgun Gothic"/>
                <w:lang w:val="en-US" w:eastAsia="ko-KR"/>
              </w:rPr>
              <w:t>Multi-antenna transmission scheme</w:t>
            </w:r>
          </w:p>
        </w:tc>
      </w:tr>
    </w:tbl>
    <w:p w14:paraId="17F269C6" w14:textId="77777777" w:rsidR="00205FF5" w:rsidRDefault="00205FF5" w:rsidP="00205FF5">
      <w:pPr>
        <w:overflowPunct/>
        <w:autoSpaceDE/>
        <w:autoSpaceDN/>
        <w:adjustRightInd/>
        <w:snapToGrid w:val="0"/>
        <w:spacing w:afterLines="50"/>
        <w:textAlignment w:val="auto"/>
        <w:rPr>
          <w:lang w:val="en-US" w:eastAsia="zh-CN"/>
        </w:rPr>
      </w:pPr>
    </w:p>
    <w:tbl>
      <w:tblPr>
        <w:tblStyle w:val="TableGrid"/>
        <w:tblW w:w="9571" w:type="dxa"/>
        <w:tblLayout w:type="fixed"/>
        <w:tblLook w:val="04A0" w:firstRow="1" w:lastRow="0" w:firstColumn="1" w:lastColumn="0" w:noHBand="0" w:noVBand="1"/>
      </w:tblPr>
      <w:tblGrid>
        <w:gridCol w:w="9571"/>
      </w:tblGrid>
      <w:tr w:rsidR="00205FF5" w14:paraId="702C52EC" w14:textId="77777777" w:rsidTr="002E250C">
        <w:tc>
          <w:tcPr>
            <w:tcW w:w="9571" w:type="dxa"/>
          </w:tcPr>
          <w:p w14:paraId="49D09F9B" w14:textId="77777777" w:rsidR="00BB7340" w:rsidRPr="004E7FA0" w:rsidRDefault="00BB7340" w:rsidP="00BB7340">
            <w:pPr>
              <w:spacing w:before="120" w:afterLines="50" w:line="260" w:lineRule="auto"/>
              <w:rPr>
                <w:rFonts w:ascii="Arial" w:hAnsi="Arial" w:cs="Arial"/>
                <w:b/>
                <w:u w:val="single"/>
                <w:lang w:val="en-US"/>
              </w:rPr>
            </w:pPr>
            <w:r w:rsidRPr="004E7FA0">
              <w:rPr>
                <w:rFonts w:ascii="Arial" w:hAnsi="Arial" w:cs="Arial"/>
                <w:b/>
                <w:u w:val="single"/>
                <w:lang w:val="en-US"/>
              </w:rPr>
              <w:t>RAN1#94bis Agreements:</w:t>
            </w:r>
          </w:p>
          <w:p w14:paraId="6387CC82" w14:textId="77777777" w:rsidR="00205FF5" w:rsidRPr="004E7FA0" w:rsidRDefault="00205FF5" w:rsidP="002E250C">
            <w:pPr>
              <w:spacing w:after="0" w:line="240" w:lineRule="auto"/>
              <w:rPr>
                <w:rFonts w:ascii="Arial" w:hAnsi="Arial" w:cs="Arial"/>
                <w:b/>
              </w:rPr>
            </w:pPr>
            <w:r w:rsidRPr="004E7FA0">
              <w:rPr>
                <w:rFonts w:ascii="Arial" w:hAnsi="Arial" w:cs="Arial"/>
                <w:highlight w:val="green"/>
              </w:rPr>
              <w:t>Agreements</w:t>
            </w:r>
            <w:r w:rsidRPr="004E7FA0">
              <w:rPr>
                <w:rFonts w:ascii="Arial" w:hAnsi="Arial" w:cs="Arial"/>
                <w:b/>
              </w:rPr>
              <w:t>:</w:t>
            </w:r>
          </w:p>
          <w:p w14:paraId="6BBD70D7" w14:textId="77777777" w:rsidR="00BB7340" w:rsidRPr="009610DF" w:rsidRDefault="00BB7340" w:rsidP="009610DF">
            <w:pPr>
              <w:numPr>
                <w:ilvl w:val="0"/>
                <w:numId w:val="9"/>
              </w:numPr>
              <w:overflowPunct/>
              <w:autoSpaceDE/>
              <w:autoSpaceDN/>
              <w:adjustRightInd/>
              <w:spacing w:after="0" w:line="240" w:lineRule="auto"/>
              <w:jc w:val="left"/>
              <w:textAlignment w:val="auto"/>
            </w:pPr>
            <w:r w:rsidRPr="009610DF">
              <w:t>Layer-1 destination ID is conveyed via PSCCH.</w:t>
            </w:r>
          </w:p>
          <w:p w14:paraId="5D9ECB3C" w14:textId="77777777" w:rsidR="00BB7340" w:rsidRPr="009610DF" w:rsidRDefault="00BB7340" w:rsidP="009610DF">
            <w:pPr>
              <w:numPr>
                <w:ilvl w:val="1"/>
                <w:numId w:val="9"/>
              </w:numPr>
              <w:overflowPunct/>
              <w:autoSpaceDE/>
              <w:autoSpaceDN/>
              <w:adjustRightInd/>
              <w:spacing w:after="0" w:line="240" w:lineRule="auto"/>
              <w:jc w:val="left"/>
              <w:textAlignment w:val="auto"/>
            </w:pPr>
            <w:r w:rsidRPr="009610DF">
              <w:t>FFS how many bits are conveyed.</w:t>
            </w:r>
          </w:p>
          <w:p w14:paraId="2FE7A2A0" w14:textId="77777777" w:rsidR="00BB7340" w:rsidRPr="009610DF" w:rsidRDefault="00BB7340" w:rsidP="009610DF">
            <w:pPr>
              <w:numPr>
                <w:ilvl w:val="1"/>
                <w:numId w:val="9"/>
              </w:numPr>
              <w:overflowPunct/>
              <w:autoSpaceDE/>
              <w:autoSpaceDN/>
              <w:adjustRightInd/>
              <w:spacing w:after="0" w:line="240" w:lineRule="auto"/>
              <w:jc w:val="left"/>
              <w:textAlignment w:val="auto"/>
            </w:pPr>
            <w:r w:rsidRPr="009610DF">
              <w:t>FFS details for each of the unicast/groupcast/broadcast cases</w:t>
            </w:r>
          </w:p>
          <w:p w14:paraId="6456A831" w14:textId="77777777" w:rsidR="00BB7340" w:rsidRPr="009610DF" w:rsidRDefault="00BB7340" w:rsidP="009610DF">
            <w:pPr>
              <w:numPr>
                <w:ilvl w:val="0"/>
                <w:numId w:val="9"/>
              </w:numPr>
              <w:overflowPunct/>
              <w:autoSpaceDE/>
              <w:autoSpaceDN/>
              <w:adjustRightInd/>
              <w:spacing w:after="0" w:line="240" w:lineRule="auto"/>
              <w:jc w:val="left"/>
              <w:textAlignment w:val="auto"/>
            </w:pPr>
            <w:r w:rsidRPr="009610DF">
              <w:t xml:space="preserve">Additional Layer-1 ID(s) is conveyed via PSCCH at least for the purpose of identifying which transmissions can be combined in reception when HARQ feedback is in use. </w:t>
            </w:r>
          </w:p>
          <w:p w14:paraId="6B7F585C" w14:textId="77777777" w:rsidR="00BB7340" w:rsidRPr="009610DF" w:rsidRDefault="00BB7340" w:rsidP="009610DF">
            <w:pPr>
              <w:numPr>
                <w:ilvl w:val="1"/>
                <w:numId w:val="9"/>
              </w:numPr>
              <w:overflowPunct/>
              <w:autoSpaceDE/>
              <w:autoSpaceDN/>
              <w:adjustRightInd/>
              <w:spacing w:after="0" w:line="240" w:lineRule="auto"/>
              <w:jc w:val="left"/>
              <w:textAlignment w:val="auto"/>
            </w:pPr>
            <w:r w:rsidRPr="009610DF">
              <w:t>FFS whether this ID can be used for other HARQ feedback related operation.</w:t>
            </w:r>
          </w:p>
          <w:p w14:paraId="0F6DA53B" w14:textId="77777777" w:rsidR="00BB7340" w:rsidRPr="009610DF" w:rsidRDefault="00BB7340" w:rsidP="009610DF">
            <w:pPr>
              <w:numPr>
                <w:ilvl w:val="1"/>
                <w:numId w:val="9"/>
              </w:numPr>
              <w:overflowPunct/>
              <w:autoSpaceDE/>
              <w:autoSpaceDN/>
              <w:adjustRightInd/>
              <w:spacing w:after="0" w:line="240" w:lineRule="auto"/>
              <w:jc w:val="left"/>
              <w:textAlignment w:val="auto"/>
            </w:pPr>
            <w:r w:rsidRPr="009610DF">
              <w:lastRenderedPageBreak/>
              <w:t>FFS other purpose</w:t>
            </w:r>
          </w:p>
          <w:p w14:paraId="7C6879CF" w14:textId="77777777" w:rsidR="00BB7340" w:rsidRPr="009610DF" w:rsidRDefault="00BB7340" w:rsidP="009610DF">
            <w:pPr>
              <w:numPr>
                <w:ilvl w:val="1"/>
                <w:numId w:val="9"/>
              </w:numPr>
              <w:overflowPunct/>
              <w:autoSpaceDE/>
              <w:autoSpaceDN/>
              <w:adjustRightInd/>
              <w:spacing w:after="0" w:line="240" w:lineRule="auto"/>
              <w:jc w:val="left"/>
              <w:textAlignment w:val="auto"/>
            </w:pPr>
            <w:r w:rsidRPr="009610DF">
              <w:t>FFS how many bits are conveyed.</w:t>
            </w:r>
          </w:p>
          <w:p w14:paraId="4F15EEF0" w14:textId="77777777" w:rsidR="00BB7340" w:rsidRPr="009610DF" w:rsidRDefault="00BB7340" w:rsidP="009610DF">
            <w:pPr>
              <w:numPr>
                <w:ilvl w:val="0"/>
                <w:numId w:val="9"/>
              </w:numPr>
              <w:overflowPunct/>
              <w:autoSpaceDE/>
              <w:autoSpaceDN/>
              <w:adjustRightInd/>
              <w:spacing w:after="0" w:line="240" w:lineRule="auto"/>
              <w:ind w:left="714" w:hanging="357"/>
              <w:jc w:val="left"/>
              <w:textAlignment w:val="auto"/>
            </w:pPr>
            <w:r w:rsidRPr="009610DF">
              <w:t>FFS details including how to convey the ID(s), e.g., whether the ID(s) is conveyed in the SCI or used for CRC scrambling.</w:t>
            </w:r>
          </w:p>
          <w:p w14:paraId="177C4708" w14:textId="77777777" w:rsidR="00BB7340" w:rsidRPr="009610DF" w:rsidRDefault="00BB7340" w:rsidP="009610DF">
            <w:pPr>
              <w:spacing w:after="0" w:line="240" w:lineRule="auto"/>
              <w:rPr>
                <w:lang w:eastAsia="x-none"/>
              </w:rPr>
            </w:pPr>
          </w:p>
          <w:p w14:paraId="15BDA938" w14:textId="77777777" w:rsidR="00BB7340" w:rsidRPr="009610DF" w:rsidRDefault="00BB7340" w:rsidP="009610DF">
            <w:pPr>
              <w:numPr>
                <w:ilvl w:val="0"/>
                <w:numId w:val="9"/>
              </w:numPr>
              <w:overflowPunct/>
              <w:autoSpaceDE/>
              <w:autoSpaceDN/>
              <w:adjustRightInd/>
              <w:spacing w:after="0" w:line="240" w:lineRule="auto"/>
              <w:jc w:val="left"/>
              <w:textAlignment w:val="auto"/>
            </w:pPr>
            <w:r w:rsidRPr="009610DF">
              <w:t xml:space="preserve">For unicast, </w:t>
            </w:r>
            <w:proofErr w:type="spellStart"/>
            <w:r w:rsidRPr="009610DF">
              <w:t>sidelink</w:t>
            </w:r>
            <w:proofErr w:type="spellEnd"/>
            <w:r w:rsidRPr="009610DF">
              <w:t xml:space="preserve"> HARQ feedback and HARQ combining in the physical layer are supported.</w:t>
            </w:r>
          </w:p>
          <w:p w14:paraId="28117C5F" w14:textId="77777777" w:rsidR="00BB7340" w:rsidRPr="009610DF" w:rsidRDefault="00BB7340" w:rsidP="009610DF">
            <w:pPr>
              <w:numPr>
                <w:ilvl w:val="1"/>
                <w:numId w:val="9"/>
              </w:numPr>
              <w:overflowPunct/>
              <w:autoSpaceDE/>
              <w:autoSpaceDN/>
              <w:adjustRightInd/>
              <w:spacing w:after="0" w:line="240" w:lineRule="auto"/>
              <w:jc w:val="left"/>
              <w:textAlignment w:val="auto"/>
            </w:pPr>
            <w:r w:rsidRPr="009610DF">
              <w:t>FFS details, including the possibility of disabling HARQ in some scenarios</w:t>
            </w:r>
          </w:p>
          <w:p w14:paraId="41DD16BD" w14:textId="77777777" w:rsidR="00BB7340" w:rsidRPr="009610DF" w:rsidRDefault="00BB7340" w:rsidP="009610DF">
            <w:pPr>
              <w:numPr>
                <w:ilvl w:val="0"/>
                <w:numId w:val="9"/>
              </w:numPr>
              <w:overflowPunct/>
              <w:autoSpaceDE/>
              <w:autoSpaceDN/>
              <w:adjustRightInd/>
              <w:spacing w:after="0" w:line="240" w:lineRule="auto"/>
              <w:jc w:val="left"/>
              <w:textAlignment w:val="auto"/>
            </w:pPr>
            <w:r w:rsidRPr="009610DF">
              <w:t xml:space="preserve">For groupcast, </w:t>
            </w:r>
            <w:proofErr w:type="spellStart"/>
            <w:r w:rsidRPr="009610DF">
              <w:t>sidelink</w:t>
            </w:r>
            <w:proofErr w:type="spellEnd"/>
            <w:r w:rsidRPr="009610DF">
              <w:t xml:space="preserve"> HARQ feedback and HARQ combining in the physical layer are supported.</w:t>
            </w:r>
          </w:p>
          <w:p w14:paraId="59BE1C69" w14:textId="77777777" w:rsidR="00BB7340" w:rsidRPr="009610DF" w:rsidRDefault="00BB7340" w:rsidP="009610DF">
            <w:pPr>
              <w:pStyle w:val="ListParagraph"/>
              <w:numPr>
                <w:ilvl w:val="1"/>
                <w:numId w:val="9"/>
              </w:numPr>
              <w:spacing w:after="0"/>
              <w:ind w:firstLineChars="0"/>
              <w:rPr>
                <w:sz w:val="20"/>
                <w:szCs w:val="20"/>
              </w:rPr>
            </w:pPr>
            <w:r w:rsidRPr="009610DF">
              <w:rPr>
                <w:sz w:val="20"/>
                <w:szCs w:val="20"/>
              </w:rPr>
              <w:t>FFS details, including the possibility of disabling HARQ in some scenarios.</w:t>
            </w:r>
          </w:p>
          <w:p w14:paraId="6D54DA7C" w14:textId="77777777" w:rsidR="00BB7340" w:rsidRPr="009610DF" w:rsidRDefault="00BB7340" w:rsidP="009610DF">
            <w:pPr>
              <w:spacing w:after="0" w:line="240" w:lineRule="auto"/>
              <w:rPr>
                <w:lang w:eastAsia="x-none"/>
              </w:rPr>
            </w:pPr>
            <w:r w:rsidRPr="009610DF">
              <w:rPr>
                <w:highlight w:val="green"/>
                <w:lang w:eastAsia="x-none"/>
              </w:rPr>
              <w:t xml:space="preserve"> </w:t>
            </w:r>
          </w:p>
          <w:p w14:paraId="6B4EA7ED" w14:textId="77777777" w:rsidR="00BB7340" w:rsidRPr="009610DF" w:rsidRDefault="00BB7340" w:rsidP="009610DF">
            <w:pPr>
              <w:pStyle w:val="LGTdoc"/>
              <w:numPr>
                <w:ilvl w:val="0"/>
                <w:numId w:val="10"/>
              </w:numPr>
              <w:spacing w:afterLines="0" w:line="240" w:lineRule="auto"/>
              <w:ind w:left="714" w:hanging="357"/>
              <w:rPr>
                <w:sz w:val="20"/>
                <w:szCs w:val="20"/>
                <w:lang w:val="en-US"/>
              </w:rPr>
            </w:pPr>
            <w:r w:rsidRPr="009610DF">
              <w:rPr>
                <w:sz w:val="20"/>
                <w:szCs w:val="20"/>
                <w:lang w:val="en-US"/>
              </w:rPr>
              <w:t xml:space="preserve">In the context of </w:t>
            </w:r>
            <w:proofErr w:type="spellStart"/>
            <w:r w:rsidRPr="009610DF">
              <w:rPr>
                <w:sz w:val="20"/>
                <w:szCs w:val="20"/>
                <w:lang w:val="en-US"/>
              </w:rPr>
              <w:t>sidelink</w:t>
            </w:r>
            <w:proofErr w:type="spellEnd"/>
            <w:r w:rsidRPr="009610DF">
              <w:rPr>
                <w:sz w:val="20"/>
                <w:szCs w:val="20"/>
                <w:lang w:val="en-US"/>
              </w:rPr>
              <w:t xml:space="preserve"> CSI, RAN1 to study further which of the following information is useful in </w:t>
            </w:r>
            <w:proofErr w:type="spellStart"/>
            <w:r w:rsidRPr="009610DF">
              <w:rPr>
                <w:sz w:val="20"/>
                <w:szCs w:val="20"/>
                <w:lang w:val="en-US"/>
              </w:rPr>
              <w:t>sidelink</w:t>
            </w:r>
            <w:proofErr w:type="spellEnd"/>
            <w:r w:rsidRPr="009610DF">
              <w:rPr>
                <w:sz w:val="20"/>
                <w:szCs w:val="20"/>
                <w:lang w:val="en-US"/>
              </w:rPr>
              <w:t xml:space="preserve"> operation when it is available at the transmitter.</w:t>
            </w:r>
          </w:p>
          <w:p w14:paraId="438D2A0E" w14:textId="77777777" w:rsidR="00BB7340" w:rsidRPr="009610DF" w:rsidRDefault="00BB7340" w:rsidP="009610DF">
            <w:pPr>
              <w:pStyle w:val="LGTdoc"/>
              <w:numPr>
                <w:ilvl w:val="1"/>
                <w:numId w:val="10"/>
              </w:numPr>
              <w:spacing w:afterLines="0" w:line="240" w:lineRule="auto"/>
              <w:rPr>
                <w:sz w:val="20"/>
                <w:szCs w:val="20"/>
                <w:lang w:val="en-US"/>
              </w:rPr>
            </w:pPr>
            <w:r w:rsidRPr="009610DF">
              <w:rPr>
                <w:sz w:val="20"/>
                <w:szCs w:val="20"/>
                <w:lang w:val="en-US"/>
              </w:rPr>
              <w:t>Information representing the channel between the transmitter and receiver</w:t>
            </w:r>
          </w:p>
          <w:p w14:paraId="199337C6" w14:textId="77777777" w:rsidR="00BB7340" w:rsidRPr="009610DF" w:rsidRDefault="00BB7340" w:rsidP="009610DF">
            <w:pPr>
              <w:pStyle w:val="LGTdoc"/>
              <w:numPr>
                <w:ilvl w:val="1"/>
                <w:numId w:val="10"/>
              </w:numPr>
              <w:spacing w:afterLines="0" w:line="240" w:lineRule="auto"/>
              <w:rPr>
                <w:sz w:val="20"/>
                <w:szCs w:val="20"/>
                <w:lang w:val="en-US"/>
              </w:rPr>
            </w:pPr>
            <w:r w:rsidRPr="009610DF">
              <w:rPr>
                <w:sz w:val="20"/>
                <w:szCs w:val="20"/>
                <w:lang w:val="en-US"/>
              </w:rPr>
              <w:t>Information representing the interference at receiver</w:t>
            </w:r>
          </w:p>
          <w:p w14:paraId="3FCF74DB" w14:textId="77777777" w:rsidR="00BB7340" w:rsidRPr="009610DF" w:rsidRDefault="00BB7340" w:rsidP="009610DF">
            <w:pPr>
              <w:pStyle w:val="LGTdoc"/>
              <w:numPr>
                <w:ilvl w:val="1"/>
                <w:numId w:val="10"/>
              </w:numPr>
              <w:spacing w:afterLines="0" w:line="240" w:lineRule="auto"/>
              <w:rPr>
                <w:sz w:val="20"/>
                <w:szCs w:val="20"/>
                <w:lang w:val="en-US"/>
              </w:rPr>
            </w:pPr>
            <w:r w:rsidRPr="009610DF">
              <w:rPr>
                <w:sz w:val="20"/>
                <w:szCs w:val="20"/>
                <w:lang w:val="en-US"/>
              </w:rPr>
              <w:t>Examples for this information are</w:t>
            </w:r>
          </w:p>
          <w:p w14:paraId="14C2CBCE" w14:textId="77777777" w:rsidR="00BB7340" w:rsidRPr="009610DF" w:rsidRDefault="00BB7340" w:rsidP="009610DF">
            <w:pPr>
              <w:pStyle w:val="LGTdoc"/>
              <w:numPr>
                <w:ilvl w:val="2"/>
                <w:numId w:val="10"/>
              </w:numPr>
              <w:spacing w:after="180" w:line="240" w:lineRule="auto"/>
              <w:rPr>
                <w:sz w:val="20"/>
                <w:szCs w:val="20"/>
                <w:lang w:val="en-US"/>
              </w:rPr>
            </w:pPr>
            <w:r w:rsidRPr="009610DF">
              <w:rPr>
                <w:sz w:val="20"/>
                <w:szCs w:val="20"/>
                <w:lang w:val="en-US"/>
              </w:rPr>
              <w:t xml:space="preserve">CQI, PMI, RI, RSRP, RSRQ, </w:t>
            </w:r>
            <w:proofErr w:type="spellStart"/>
            <w:r w:rsidRPr="009610DF">
              <w:rPr>
                <w:sz w:val="20"/>
                <w:szCs w:val="20"/>
                <w:lang w:val="en-US"/>
              </w:rPr>
              <w:t>pathgain</w:t>
            </w:r>
            <w:proofErr w:type="spellEnd"/>
            <w:r w:rsidRPr="009610DF">
              <w:rPr>
                <w:sz w:val="20"/>
                <w:szCs w:val="20"/>
                <w:lang w:val="en-US"/>
              </w:rPr>
              <w:t>/pathloss, SRI, CRI, interference condition, vehicle motion</w:t>
            </w:r>
          </w:p>
          <w:p w14:paraId="101153F0" w14:textId="77777777" w:rsidR="00BB7340" w:rsidRPr="009610DF" w:rsidRDefault="00BB7340" w:rsidP="009610DF">
            <w:pPr>
              <w:pStyle w:val="LGTdoc"/>
              <w:numPr>
                <w:ilvl w:val="1"/>
                <w:numId w:val="10"/>
              </w:numPr>
              <w:spacing w:afterLines="0" w:line="240" w:lineRule="auto"/>
              <w:rPr>
                <w:sz w:val="20"/>
                <w:szCs w:val="20"/>
                <w:lang w:val="en-US"/>
              </w:rPr>
            </w:pPr>
            <w:r w:rsidRPr="009610DF">
              <w:rPr>
                <w:sz w:val="20"/>
                <w:szCs w:val="20"/>
                <w:lang w:val="en-US"/>
              </w:rPr>
              <w:t>FFS including</w:t>
            </w:r>
          </w:p>
          <w:p w14:paraId="03CDD736" w14:textId="77777777" w:rsidR="00BB7340" w:rsidRPr="009610DF" w:rsidRDefault="00BB7340" w:rsidP="009610DF">
            <w:pPr>
              <w:pStyle w:val="LGTdoc"/>
              <w:numPr>
                <w:ilvl w:val="2"/>
                <w:numId w:val="10"/>
              </w:numPr>
              <w:spacing w:afterLines="0" w:line="240" w:lineRule="auto"/>
              <w:rPr>
                <w:sz w:val="20"/>
                <w:szCs w:val="20"/>
                <w:lang w:val="en-US"/>
              </w:rPr>
            </w:pPr>
            <w:r w:rsidRPr="009610DF">
              <w:rPr>
                <w:sz w:val="20"/>
                <w:szCs w:val="20"/>
                <w:lang w:val="en-US"/>
              </w:rPr>
              <w:t>Such information can be acquired using reciprocity or feedback</w:t>
            </w:r>
          </w:p>
          <w:p w14:paraId="0AC5EEDD" w14:textId="77777777" w:rsidR="00BB7340" w:rsidRPr="009610DF" w:rsidRDefault="00BB7340" w:rsidP="009610DF">
            <w:pPr>
              <w:pStyle w:val="LGTdoc"/>
              <w:numPr>
                <w:ilvl w:val="2"/>
                <w:numId w:val="10"/>
              </w:numPr>
              <w:spacing w:afterLines="0" w:line="240" w:lineRule="auto"/>
              <w:rPr>
                <w:sz w:val="20"/>
                <w:szCs w:val="20"/>
                <w:lang w:val="en-US"/>
              </w:rPr>
            </w:pPr>
            <w:r w:rsidRPr="009610DF">
              <w:rPr>
                <w:sz w:val="20"/>
                <w:szCs w:val="20"/>
                <w:lang w:val="en-US"/>
              </w:rPr>
              <w:t>Time scale of the information</w:t>
            </w:r>
          </w:p>
          <w:p w14:paraId="66694942" w14:textId="77777777" w:rsidR="00205FF5" w:rsidRPr="00BB7340" w:rsidRDefault="00BB7340" w:rsidP="009610DF">
            <w:pPr>
              <w:pStyle w:val="LGTdoc"/>
              <w:numPr>
                <w:ilvl w:val="2"/>
                <w:numId w:val="10"/>
              </w:numPr>
              <w:spacing w:afterLines="0" w:line="240" w:lineRule="auto"/>
              <w:ind w:left="2154" w:hanging="357"/>
              <w:rPr>
                <w:sz w:val="20"/>
                <w:szCs w:val="20"/>
                <w:lang w:val="en-US"/>
              </w:rPr>
            </w:pPr>
            <w:r w:rsidRPr="009610DF">
              <w:rPr>
                <w:sz w:val="20"/>
                <w:szCs w:val="20"/>
                <w:lang w:val="en-US"/>
              </w:rPr>
              <w:t>Which information is useful in which operation and scenario</w:t>
            </w:r>
          </w:p>
        </w:tc>
      </w:tr>
    </w:tbl>
    <w:p w14:paraId="6F7621CA" w14:textId="77777777" w:rsidR="004E3758" w:rsidRDefault="004E3758" w:rsidP="004E3758">
      <w:pPr>
        <w:overflowPunct/>
        <w:autoSpaceDE/>
        <w:autoSpaceDN/>
        <w:adjustRightInd/>
        <w:snapToGrid w:val="0"/>
        <w:spacing w:afterLines="50"/>
        <w:textAlignment w:val="auto"/>
        <w:rPr>
          <w:lang w:val="en-US" w:eastAsia="zh-CN"/>
        </w:rPr>
      </w:pPr>
    </w:p>
    <w:tbl>
      <w:tblPr>
        <w:tblStyle w:val="TableGrid"/>
        <w:tblW w:w="9571" w:type="dxa"/>
        <w:tblLayout w:type="fixed"/>
        <w:tblLook w:val="04A0" w:firstRow="1" w:lastRow="0" w:firstColumn="1" w:lastColumn="0" w:noHBand="0" w:noVBand="1"/>
      </w:tblPr>
      <w:tblGrid>
        <w:gridCol w:w="9571"/>
      </w:tblGrid>
      <w:tr w:rsidR="004E3758" w14:paraId="246FA076" w14:textId="77777777" w:rsidTr="002E250C">
        <w:tc>
          <w:tcPr>
            <w:tcW w:w="9571" w:type="dxa"/>
          </w:tcPr>
          <w:p w14:paraId="21FB3E8B" w14:textId="77777777" w:rsidR="00BB7340" w:rsidRPr="004E7FA0" w:rsidRDefault="00BB7340" w:rsidP="00BB7340">
            <w:pPr>
              <w:spacing w:before="120" w:afterLines="50" w:line="260" w:lineRule="auto"/>
              <w:rPr>
                <w:rFonts w:ascii="Arial" w:hAnsi="Arial" w:cs="Arial"/>
                <w:b/>
                <w:u w:val="single"/>
                <w:lang w:val="en-US"/>
              </w:rPr>
            </w:pPr>
            <w:r w:rsidRPr="004E7FA0">
              <w:rPr>
                <w:rFonts w:ascii="Arial" w:hAnsi="Arial" w:cs="Arial"/>
                <w:b/>
                <w:u w:val="single"/>
                <w:lang w:val="en-US"/>
              </w:rPr>
              <w:t>RAN1#95 Agreements:</w:t>
            </w:r>
          </w:p>
          <w:p w14:paraId="3E9B0D39" w14:textId="77777777" w:rsidR="004E3758" w:rsidRPr="004E7FA0" w:rsidRDefault="004E3758" w:rsidP="002E250C">
            <w:pPr>
              <w:spacing w:after="0" w:line="240" w:lineRule="auto"/>
              <w:rPr>
                <w:rFonts w:ascii="Arial" w:hAnsi="Arial" w:cs="Arial"/>
                <w:b/>
              </w:rPr>
            </w:pPr>
            <w:r w:rsidRPr="004E7FA0">
              <w:rPr>
                <w:rFonts w:ascii="Arial" w:hAnsi="Arial" w:cs="Arial"/>
                <w:highlight w:val="green"/>
              </w:rPr>
              <w:t>Agreements</w:t>
            </w:r>
            <w:r w:rsidRPr="004E7FA0">
              <w:rPr>
                <w:rFonts w:ascii="Arial" w:hAnsi="Arial" w:cs="Arial"/>
                <w:b/>
              </w:rPr>
              <w:t>:</w:t>
            </w:r>
          </w:p>
          <w:p w14:paraId="5D571C6C" w14:textId="77777777" w:rsidR="00BB7340" w:rsidRPr="009610DF" w:rsidRDefault="00BB7340" w:rsidP="00BB7340">
            <w:pPr>
              <w:pStyle w:val="ListParagraph"/>
              <w:numPr>
                <w:ilvl w:val="0"/>
                <w:numId w:val="12"/>
              </w:numPr>
              <w:autoSpaceDE/>
              <w:autoSpaceDN/>
              <w:adjustRightInd/>
              <w:spacing w:after="0"/>
              <w:ind w:firstLineChars="0"/>
              <w:jc w:val="left"/>
              <w:rPr>
                <w:b/>
                <w:sz w:val="20"/>
                <w:szCs w:val="20"/>
                <w:lang w:eastAsia="ko-KR"/>
              </w:rPr>
            </w:pPr>
            <w:r w:rsidRPr="009610DF">
              <w:rPr>
                <w:sz w:val="20"/>
                <w:szCs w:val="20"/>
              </w:rPr>
              <w:t xml:space="preserve">Physical </w:t>
            </w:r>
            <w:proofErr w:type="spellStart"/>
            <w:r w:rsidRPr="009610DF">
              <w:rPr>
                <w:sz w:val="20"/>
                <w:szCs w:val="20"/>
              </w:rPr>
              <w:t>sidelink</w:t>
            </w:r>
            <w:proofErr w:type="spellEnd"/>
            <w:r w:rsidRPr="009610DF">
              <w:rPr>
                <w:sz w:val="20"/>
                <w:szCs w:val="20"/>
              </w:rPr>
              <w:t xml:space="preserve"> feedback channel (PSFCH) is defined and it is supported to convey SFCI for unicast and groupcast via PSFCH</w:t>
            </w:r>
            <w:r w:rsidRPr="009610DF">
              <w:rPr>
                <w:b/>
                <w:sz w:val="20"/>
                <w:szCs w:val="20"/>
                <w:lang w:eastAsia="ko-KR"/>
              </w:rPr>
              <w:t>.</w:t>
            </w:r>
          </w:p>
          <w:p w14:paraId="71EA3778" w14:textId="77777777" w:rsidR="00BB7340" w:rsidRPr="009610DF" w:rsidRDefault="00BB7340" w:rsidP="00BB7340">
            <w:pPr>
              <w:numPr>
                <w:ilvl w:val="0"/>
                <w:numId w:val="12"/>
              </w:numPr>
              <w:overflowPunct/>
              <w:autoSpaceDE/>
              <w:autoSpaceDN/>
              <w:adjustRightInd/>
              <w:spacing w:after="0" w:line="240" w:lineRule="auto"/>
              <w:jc w:val="left"/>
              <w:textAlignment w:val="auto"/>
            </w:pPr>
            <w:r w:rsidRPr="009610DF">
              <w:t>When SL HARQ feedback is enabled for unicast, the following operation is supported for the non-CBG case:</w:t>
            </w:r>
          </w:p>
          <w:p w14:paraId="415EE770" w14:textId="77777777" w:rsidR="00BB7340" w:rsidRPr="009610DF" w:rsidRDefault="00BB7340" w:rsidP="00BB7340">
            <w:pPr>
              <w:numPr>
                <w:ilvl w:val="1"/>
                <w:numId w:val="12"/>
              </w:numPr>
              <w:overflowPunct/>
              <w:autoSpaceDE/>
              <w:autoSpaceDN/>
              <w:adjustRightInd/>
              <w:spacing w:after="0" w:line="240" w:lineRule="auto"/>
              <w:jc w:val="left"/>
              <w:textAlignment w:val="auto"/>
            </w:pPr>
            <w:r w:rsidRPr="009610DF">
              <w:t>Receiver UE generates HARQ-ACK if it successfully decodes the corresponding TB. It generates HARQ-NACK if it does not successfully decode the corresponding TB after decoding the associated PSCCH which targets the receiver UE.</w:t>
            </w:r>
          </w:p>
          <w:p w14:paraId="70E17C71" w14:textId="77777777" w:rsidR="00BB7340" w:rsidRPr="009610DF" w:rsidRDefault="00BB7340" w:rsidP="00BB7340">
            <w:pPr>
              <w:numPr>
                <w:ilvl w:val="1"/>
                <w:numId w:val="12"/>
              </w:numPr>
              <w:overflowPunct/>
              <w:autoSpaceDE/>
              <w:autoSpaceDN/>
              <w:adjustRightInd/>
              <w:spacing w:after="0" w:line="240" w:lineRule="auto"/>
              <w:jc w:val="left"/>
              <w:textAlignment w:val="auto"/>
            </w:pPr>
            <w:r w:rsidRPr="009610DF">
              <w:t>FFS whether to support SL HARQ feedback per CBG</w:t>
            </w:r>
          </w:p>
          <w:p w14:paraId="156FE334" w14:textId="77777777" w:rsidR="00BB7340" w:rsidRPr="009610DF" w:rsidRDefault="00BB7340" w:rsidP="00BB7340">
            <w:pPr>
              <w:pStyle w:val="LGTdoc"/>
              <w:numPr>
                <w:ilvl w:val="0"/>
                <w:numId w:val="13"/>
              </w:numPr>
              <w:spacing w:afterLines="0"/>
              <w:jc w:val="left"/>
              <w:rPr>
                <w:sz w:val="20"/>
                <w:szCs w:val="20"/>
                <w:lang w:val="en-US"/>
              </w:rPr>
            </w:pPr>
            <w:r w:rsidRPr="009610DF">
              <w:rPr>
                <w:sz w:val="20"/>
                <w:szCs w:val="20"/>
                <w:lang w:val="en-US"/>
              </w:rPr>
              <w:t>When SL HARQ feedback is enabled for groupcast, the following operations are further studied for the non-CBG case:</w:t>
            </w:r>
          </w:p>
          <w:p w14:paraId="006C07F4" w14:textId="77777777" w:rsidR="00BB7340" w:rsidRPr="009610DF" w:rsidRDefault="00BB7340" w:rsidP="00BB7340">
            <w:pPr>
              <w:pStyle w:val="LGTdoc"/>
              <w:numPr>
                <w:ilvl w:val="1"/>
                <w:numId w:val="13"/>
              </w:numPr>
              <w:spacing w:afterLines="0"/>
              <w:jc w:val="left"/>
              <w:rPr>
                <w:sz w:val="20"/>
                <w:szCs w:val="20"/>
                <w:lang w:val="en-US"/>
              </w:rPr>
            </w:pPr>
            <w:r w:rsidRPr="009610DF">
              <w:rPr>
                <w:sz w:val="20"/>
                <w:szCs w:val="20"/>
                <w:lang w:val="en-US"/>
              </w:rPr>
              <w:t>Option 1: Receiver UE transmits HARQ-NACK on PSFCH if it fails to decode the corresponding TB after decoding the associated PSCCH. It transmits no signal on PSFCH otherwise. Details are FFS including the following:</w:t>
            </w:r>
          </w:p>
          <w:p w14:paraId="4B79C8BF" w14:textId="77777777" w:rsidR="00BB7340" w:rsidRPr="009610DF" w:rsidRDefault="00BB7340" w:rsidP="00BB7340">
            <w:pPr>
              <w:pStyle w:val="LGTdoc"/>
              <w:numPr>
                <w:ilvl w:val="2"/>
                <w:numId w:val="13"/>
              </w:numPr>
              <w:spacing w:afterLines="0"/>
              <w:jc w:val="left"/>
              <w:rPr>
                <w:sz w:val="20"/>
                <w:szCs w:val="20"/>
                <w:lang w:val="en-US"/>
              </w:rPr>
            </w:pPr>
            <w:r w:rsidRPr="009610DF">
              <w:rPr>
                <w:sz w:val="20"/>
                <w:szCs w:val="20"/>
                <w:lang w:val="en-US"/>
              </w:rPr>
              <w:t>Whether to introduce an additional criterion in deciding HARQ-NACK transmission</w:t>
            </w:r>
          </w:p>
          <w:p w14:paraId="1A172E91" w14:textId="77777777" w:rsidR="00BB7340" w:rsidRPr="009610DF" w:rsidRDefault="00BB7340" w:rsidP="00BB7340">
            <w:pPr>
              <w:pStyle w:val="LGTdoc"/>
              <w:numPr>
                <w:ilvl w:val="2"/>
                <w:numId w:val="13"/>
              </w:numPr>
              <w:spacing w:afterLines="0"/>
              <w:jc w:val="left"/>
              <w:rPr>
                <w:sz w:val="20"/>
                <w:szCs w:val="20"/>
                <w:lang w:val="en-US"/>
              </w:rPr>
            </w:pPr>
            <w:r w:rsidRPr="009610DF">
              <w:rPr>
                <w:sz w:val="20"/>
                <w:szCs w:val="20"/>
                <w:lang w:val="en-US"/>
              </w:rPr>
              <w:t>Whether/how to handle DTX issue (i.e., transmitter UE cannot recognize the case that a receiver UE misses PSCCH scheduling PSSCH)</w:t>
            </w:r>
          </w:p>
          <w:p w14:paraId="06623431" w14:textId="77777777" w:rsidR="00BB7340" w:rsidRPr="009610DF" w:rsidRDefault="00BB7340" w:rsidP="00BB7340">
            <w:pPr>
              <w:pStyle w:val="LGTdoc"/>
              <w:numPr>
                <w:ilvl w:val="2"/>
                <w:numId w:val="13"/>
              </w:numPr>
              <w:spacing w:afterLines="0"/>
              <w:jc w:val="left"/>
              <w:rPr>
                <w:sz w:val="20"/>
                <w:szCs w:val="20"/>
                <w:lang w:val="en-US"/>
              </w:rPr>
            </w:pPr>
            <w:r w:rsidRPr="009610DF">
              <w:rPr>
                <w:sz w:val="20"/>
                <w:szCs w:val="20"/>
                <w:lang w:val="en-US"/>
              </w:rPr>
              <w:t>Issues when multiple receiver UEs transmit HARQ-NACK on the same resource</w:t>
            </w:r>
          </w:p>
          <w:p w14:paraId="0078E22B" w14:textId="77777777" w:rsidR="00BB7340" w:rsidRPr="009610DF" w:rsidRDefault="00BB7340" w:rsidP="00BB7340">
            <w:pPr>
              <w:pStyle w:val="LGTdoc"/>
              <w:numPr>
                <w:ilvl w:val="3"/>
                <w:numId w:val="13"/>
              </w:numPr>
              <w:spacing w:afterLines="0"/>
              <w:jc w:val="left"/>
              <w:rPr>
                <w:sz w:val="20"/>
                <w:szCs w:val="20"/>
                <w:lang w:val="en-US"/>
              </w:rPr>
            </w:pPr>
            <w:r w:rsidRPr="009610DF">
              <w:rPr>
                <w:sz w:val="20"/>
                <w:szCs w:val="20"/>
                <w:lang w:val="en-US"/>
              </w:rPr>
              <w:t>How to determine the presence of HARQ-NACK transmissions from receiver UEs</w:t>
            </w:r>
          </w:p>
          <w:p w14:paraId="38893F19" w14:textId="77777777" w:rsidR="00BB7340" w:rsidRPr="009610DF" w:rsidRDefault="00BB7340" w:rsidP="00BB7340">
            <w:pPr>
              <w:pStyle w:val="LGTdoc"/>
              <w:numPr>
                <w:ilvl w:val="3"/>
                <w:numId w:val="13"/>
              </w:numPr>
              <w:spacing w:afterLines="0"/>
              <w:jc w:val="left"/>
              <w:rPr>
                <w:sz w:val="20"/>
                <w:szCs w:val="20"/>
                <w:lang w:val="en-US"/>
              </w:rPr>
            </w:pPr>
            <w:r w:rsidRPr="009610DF">
              <w:rPr>
                <w:sz w:val="20"/>
                <w:szCs w:val="20"/>
                <w:lang w:val="en-US"/>
              </w:rPr>
              <w:t>Whether/how to handle destructive channel sum effect of HARQ-NACK transmissions from multiple receiver UEs if the same signal is used</w:t>
            </w:r>
          </w:p>
          <w:p w14:paraId="044673C2" w14:textId="77777777" w:rsidR="00BB7340" w:rsidRPr="009610DF" w:rsidRDefault="00BB7340" w:rsidP="00BB7340">
            <w:pPr>
              <w:pStyle w:val="LGTdoc"/>
              <w:numPr>
                <w:ilvl w:val="1"/>
                <w:numId w:val="13"/>
              </w:numPr>
              <w:spacing w:afterLines="0"/>
              <w:jc w:val="left"/>
              <w:rPr>
                <w:sz w:val="20"/>
                <w:szCs w:val="20"/>
                <w:lang w:val="en-US"/>
              </w:rPr>
            </w:pPr>
            <w:r w:rsidRPr="009610DF">
              <w:rPr>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1DD397F8" w14:textId="77777777" w:rsidR="00BB7340" w:rsidRPr="009610DF" w:rsidRDefault="00BB7340" w:rsidP="00BB7340">
            <w:pPr>
              <w:pStyle w:val="LGTdoc"/>
              <w:numPr>
                <w:ilvl w:val="2"/>
                <w:numId w:val="13"/>
              </w:numPr>
              <w:spacing w:afterLines="0"/>
              <w:jc w:val="left"/>
              <w:rPr>
                <w:sz w:val="20"/>
                <w:szCs w:val="20"/>
                <w:lang w:val="en-US"/>
              </w:rPr>
            </w:pPr>
            <w:r w:rsidRPr="009610DF">
              <w:rPr>
                <w:sz w:val="20"/>
                <w:szCs w:val="20"/>
                <w:lang w:val="en-US"/>
              </w:rPr>
              <w:t xml:space="preserve">Whether to introduce an additional criterion in deciding HARQ-ACK/NACK </w:t>
            </w:r>
            <w:r w:rsidRPr="009610DF">
              <w:rPr>
                <w:sz w:val="20"/>
                <w:szCs w:val="20"/>
                <w:lang w:val="en-US"/>
              </w:rPr>
              <w:lastRenderedPageBreak/>
              <w:t>transmission</w:t>
            </w:r>
          </w:p>
          <w:p w14:paraId="5979CB4D" w14:textId="77777777" w:rsidR="00BB7340" w:rsidRPr="009610DF" w:rsidRDefault="00BB7340" w:rsidP="00BB7340">
            <w:pPr>
              <w:pStyle w:val="LGTdoc"/>
              <w:numPr>
                <w:ilvl w:val="2"/>
                <w:numId w:val="13"/>
              </w:numPr>
              <w:spacing w:afterLines="0"/>
              <w:jc w:val="left"/>
              <w:rPr>
                <w:sz w:val="20"/>
                <w:szCs w:val="20"/>
                <w:lang w:val="en-US"/>
              </w:rPr>
            </w:pPr>
            <w:r w:rsidRPr="009610DF">
              <w:rPr>
                <w:sz w:val="20"/>
                <w:szCs w:val="20"/>
                <w:lang w:val="en-US"/>
              </w:rPr>
              <w:t>How to determine the PSFCH resource used by each receiver UE</w:t>
            </w:r>
          </w:p>
          <w:p w14:paraId="30792A61" w14:textId="77777777" w:rsidR="00BB7340" w:rsidRPr="009610DF" w:rsidRDefault="00BB7340" w:rsidP="00BB7340">
            <w:pPr>
              <w:pStyle w:val="LGTdoc"/>
              <w:numPr>
                <w:ilvl w:val="1"/>
                <w:numId w:val="13"/>
              </w:numPr>
              <w:spacing w:afterLines="0"/>
              <w:jc w:val="left"/>
              <w:rPr>
                <w:sz w:val="20"/>
                <w:szCs w:val="20"/>
                <w:lang w:val="en-US"/>
              </w:rPr>
            </w:pPr>
            <w:r w:rsidRPr="009610DF">
              <w:rPr>
                <w:sz w:val="20"/>
                <w:szCs w:val="20"/>
                <w:lang w:val="en-US"/>
              </w:rPr>
              <w:t>FFS whether to support SL HARQ feedback per CBG</w:t>
            </w:r>
          </w:p>
          <w:p w14:paraId="335BAA2C" w14:textId="77777777" w:rsidR="00BB7340" w:rsidRPr="009610DF" w:rsidRDefault="00BB7340" w:rsidP="00BB7340">
            <w:pPr>
              <w:pStyle w:val="LGTdoc"/>
              <w:numPr>
                <w:ilvl w:val="1"/>
                <w:numId w:val="13"/>
              </w:numPr>
              <w:spacing w:afterLines="0"/>
              <w:jc w:val="left"/>
              <w:rPr>
                <w:sz w:val="20"/>
                <w:szCs w:val="20"/>
                <w:lang w:val="en-US"/>
              </w:rPr>
            </w:pPr>
            <w:r w:rsidRPr="009610DF">
              <w:rPr>
                <w:sz w:val="20"/>
                <w:szCs w:val="20"/>
                <w:lang w:val="en-US"/>
              </w:rPr>
              <w:t>Other options are not precluded</w:t>
            </w:r>
          </w:p>
          <w:p w14:paraId="5E9C3924" w14:textId="77777777" w:rsidR="00BB7340" w:rsidRPr="009610DF" w:rsidRDefault="00BB7340" w:rsidP="00BB7340">
            <w:pPr>
              <w:spacing w:after="0"/>
              <w:jc w:val="left"/>
              <w:rPr>
                <w:lang w:val="en-US" w:eastAsia="x-none"/>
              </w:rPr>
            </w:pPr>
            <w:r w:rsidRPr="009610DF">
              <w:rPr>
                <w:highlight w:val="green"/>
                <w:lang w:val="en-US" w:eastAsia="x-none"/>
              </w:rPr>
              <w:t xml:space="preserve"> </w:t>
            </w:r>
          </w:p>
          <w:p w14:paraId="2A490E25" w14:textId="77777777" w:rsidR="00BB7340" w:rsidRPr="009610DF" w:rsidRDefault="00BB7340" w:rsidP="00BB7340">
            <w:pPr>
              <w:pStyle w:val="LGTdoc"/>
              <w:numPr>
                <w:ilvl w:val="0"/>
                <w:numId w:val="15"/>
              </w:numPr>
              <w:spacing w:afterLines="0"/>
              <w:jc w:val="left"/>
              <w:rPr>
                <w:sz w:val="20"/>
                <w:szCs w:val="20"/>
                <w:lang w:val="en-US"/>
              </w:rPr>
            </w:pPr>
            <w:r w:rsidRPr="009610DF">
              <w:rPr>
                <w:sz w:val="20"/>
                <w:szCs w:val="20"/>
                <w:lang w:val="en-US"/>
              </w:rPr>
              <w:t>It is supported to enable and disable SL HARQ feedback in unicast and groupcast.</w:t>
            </w:r>
          </w:p>
          <w:p w14:paraId="4FB062C7" w14:textId="77777777" w:rsidR="00BB7340" w:rsidRPr="009610DF" w:rsidRDefault="00BB7340" w:rsidP="00BB7340">
            <w:pPr>
              <w:pStyle w:val="LGTdoc"/>
              <w:numPr>
                <w:ilvl w:val="1"/>
                <w:numId w:val="15"/>
              </w:numPr>
              <w:spacing w:afterLines="0"/>
              <w:jc w:val="left"/>
              <w:rPr>
                <w:sz w:val="20"/>
                <w:szCs w:val="20"/>
                <w:lang w:val="en-US"/>
              </w:rPr>
            </w:pPr>
            <w:r w:rsidRPr="009610DF">
              <w:rPr>
                <w:sz w:val="20"/>
                <w:szCs w:val="20"/>
                <w:lang w:val="en-US"/>
              </w:rPr>
              <w:t>FFS when HARQ feedback is enabled and disabled.</w:t>
            </w:r>
          </w:p>
          <w:p w14:paraId="3CCA551E" w14:textId="77777777" w:rsidR="00BB7340" w:rsidRPr="009610DF" w:rsidRDefault="00BB7340" w:rsidP="00BB7340">
            <w:pPr>
              <w:spacing w:after="0"/>
              <w:jc w:val="left"/>
              <w:rPr>
                <w:lang w:val="en-US" w:eastAsia="x-none"/>
              </w:rPr>
            </w:pPr>
            <w:r w:rsidRPr="009610DF">
              <w:rPr>
                <w:highlight w:val="green"/>
                <w:lang w:val="en-US" w:eastAsia="x-none"/>
              </w:rPr>
              <w:t xml:space="preserve"> </w:t>
            </w:r>
          </w:p>
          <w:p w14:paraId="39303E29" w14:textId="77777777" w:rsidR="00BB7340" w:rsidRPr="009610DF" w:rsidRDefault="00BB7340" w:rsidP="00BB7340">
            <w:pPr>
              <w:pStyle w:val="LGTdoc"/>
              <w:numPr>
                <w:ilvl w:val="0"/>
                <w:numId w:val="14"/>
              </w:numPr>
              <w:spacing w:afterLines="0"/>
              <w:jc w:val="left"/>
              <w:rPr>
                <w:sz w:val="20"/>
                <w:szCs w:val="20"/>
                <w:lang w:val="en-US"/>
              </w:rPr>
            </w:pPr>
            <w:r w:rsidRPr="009610DF">
              <w:rPr>
                <w:sz w:val="20"/>
                <w:szCs w:val="20"/>
                <w:lang w:val="en-US"/>
              </w:rPr>
              <w:t xml:space="preserve">Study further whether to support UE sending to </w:t>
            </w:r>
            <w:proofErr w:type="spellStart"/>
            <w:r w:rsidRPr="009610DF">
              <w:rPr>
                <w:sz w:val="20"/>
                <w:szCs w:val="20"/>
                <w:lang w:val="en-US"/>
              </w:rPr>
              <w:t>gNB</w:t>
            </w:r>
            <w:proofErr w:type="spellEnd"/>
            <w:r w:rsidRPr="009610DF">
              <w:rPr>
                <w:sz w:val="20"/>
                <w:szCs w:val="20"/>
                <w:lang w:val="en-US"/>
              </w:rPr>
              <w:t xml:space="preserve"> information which may trigger scheduling retransmission resource in mode 1. FFS including</w:t>
            </w:r>
          </w:p>
          <w:p w14:paraId="0ACD71B5" w14:textId="77777777" w:rsidR="00BB7340" w:rsidRPr="009610DF" w:rsidRDefault="00BB7340" w:rsidP="00BB7340">
            <w:pPr>
              <w:pStyle w:val="LGTdoc"/>
              <w:numPr>
                <w:ilvl w:val="1"/>
                <w:numId w:val="14"/>
              </w:numPr>
              <w:spacing w:afterLines="0"/>
              <w:jc w:val="left"/>
              <w:rPr>
                <w:sz w:val="20"/>
                <w:szCs w:val="20"/>
                <w:lang w:val="en-US"/>
              </w:rPr>
            </w:pPr>
            <w:r w:rsidRPr="009610DF">
              <w:rPr>
                <w:sz w:val="20"/>
                <w:szCs w:val="20"/>
                <w:lang w:val="en-US"/>
              </w:rPr>
              <w:t>Which information to send</w:t>
            </w:r>
          </w:p>
          <w:p w14:paraId="068FD2D2" w14:textId="77777777" w:rsidR="00BB7340" w:rsidRPr="009610DF" w:rsidRDefault="00BB7340" w:rsidP="00BB7340">
            <w:pPr>
              <w:pStyle w:val="LGTdoc"/>
              <w:numPr>
                <w:ilvl w:val="1"/>
                <w:numId w:val="14"/>
              </w:numPr>
              <w:spacing w:afterLines="0"/>
              <w:jc w:val="left"/>
              <w:rPr>
                <w:sz w:val="20"/>
                <w:szCs w:val="20"/>
                <w:lang w:val="en-US"/>
              </w:rPr>
            </w:pPr>
            <w:r w:rsidRPr="009610DF">
              <w:rPr>
                <w:sz w:val="20"/>
                <w:szCs w:val="20"/>
                <w:lang w:val="en-US"/>
              </w:rPr>
              <w:t xml:space="preserve">Which UE to send to </w:t>
            </w:r>
            <w:proofErr w:type="spellStart"/>
            <w:r w:rsidRPr="009610DF">
              <w:rPr>
                <w:sz w:val="20"/>
                <w:szCs w:val="20"/>
                <w:lang w:val="en-US"/>
              </w:rPr>
              <w:t>gNB</w:t>
            </w:r>
            <w:proofErr w:type="spellEnd"/>
          </w:p>
          <w:p w14:paraId="56978041" w14:textId="77777777" w:rsidR="00BB7340" w:rsidRPr="009610DF" w:rsidRDefault="00BB7340" w:rsidP="00BB7340">
            <w:pPr>
              <w:pStyle w:val="LGTdoc"/>
              <w:numPr>
                <w:ilvl w:val="1"/>
                <w:numId w:val="14"/>
              </w:numPr>
              <w:spacing w:afterLines="0"/>
              <w:jc w:val="left"/>
              <w:rPr>
                <w:sz w:val="20"/>
                <w:szCs w:val="20"/>
                <w:lang w:val="en-US"/>
              </w:rPr>
            </w:pPr>
            <w:r w:rsidRPr="009610DF">
              <w:rPr>
                <w:sz w:val="20"/>
                <w:szCs w:val="20"/>
                <w:lang w:val="en-US"/>
              </w:rPr>
              <w:t>Which channel to use</w:t>
            </w:r>
          </w:p>
          <w:p w14:paraId="0D201FC6" w14:textId="77777777" w:rsidR="004E3758" w:rsidRPr="00BB7340" w:rsidRDefault="00BB7340" w:rsidP="00BB7340">
            <w:pPr>
              <w:pStyle w:val="LGTdoc"/>
              <w:numPr>
                <w:ilvl w:val="1"/>
                <w:numId w:val="14"/>
              </w:numPr>
              <w:spacing w:afterLines="0"/>
              <w:jc w:val="left"/>
              <w:rPr>
                <w:rFonts w:ascii="Calibri" w:hAnsi="Calibri" w:cs="Calibri"/>
                <w:szCs w:val="22"/>
                <w:lang w:val="en-US"/>
              </w:rPr>
            </w:pPr>
            <w:r w:rsidRPr="009610DF">
              <w:rPr>
                <w:sz w:val="20"/>
                <w:szCs w:val="20"/>
                <w:lang w:val="en-US"/>
              </w:rPr>
              <w:t>Which resource to use</w:t>
            </w:r>
          </w:p>
        </w:tc>
      </w:tr>
    </w:tbl>
    <w:p w14:paraId="696B84D0" w14:textId="293F42F6" w:rsidR="004E3758" w:rsidRDefault="004E3758" w:rsidP="004E3758">
      <w:pPr>
        <w:overflowPunct/>
        <w:autoSpaceDE/>
        <w:autoSpaceDN/>
        <w:adjustRightInd/>
        <w:snapToGrid w:val="0"/>
        <w:spacing w:afterLines="50"/>
        <w:textAlignment w:val="auto"/>
        <w:rPr>
          <w:lang w:val="en-US" w:eastAsia="zh-CN"/>
        </w:rPr>
      </w:pPr>
    </w:p>
    <w:tbl>
      <w:tblPr>
        <w:tblStyle w:val="TableGrid"/>
        <w:tblW w:w="0" w:type="auto"/>
        <w:tblLook w:val="04A0" w:firstRow="1" w:lastRow="0" w:firstColumn="1" w:lastColumn="0" w:noHBand="0" w:noVBand="1"/>
      </w:tblPr>
      <w:tblGrid>
        <w:gridCol w:w="9345"/>
      </w:tblGrid>
      <w:tr w:rsidR="004E7FA0" w14:paraId="0A47F858" w14:textId="77777777" w:rsidTr="004E7FA0">
        <w:tc>
          <w:tcPr>
            <w:tcW w:w="9345" w:type="dxa"/>
          </w:tcPr>
          <w:p w14:paraId="0A4F6510" w14:textId="77AB5F73" w:rsidR="004E7FA0" w:rsidRPr="004E7FA0" w:rsidRDefault="004E7FA0" w:rsidP="004E7FA0">
            <w:pPr>
              <w:spacing w:before="120" w:afterLines="50" w:line="260" w:lineRule="auto"/>
              <w:rPr>
                <w:rFonts w:ascii="Arial" w:hAnsi="Arial" w:cs="Arial"/>
                <w:b/>
                <w:u w:val="single"/>
                <w:lang w:val="en-US"/>
              </w:rPr>
            </w:pPr>
            <w:r w:rsidRPr="004E7FA0">
              <w:rPr>
                <w:rFonts w:ascii="Arial" w:hAnsi="Arial" w:cs="Arial"/>
                <w:b/>
                <w:u w:val="single"/>
                <w:lang w:val="en-US"/>
              </w:rPr>
              <w:t>RAN1</w:t>
            </w:r>
            <w:r w:rsidR="003F5EA1">
              <w:rPr>
                <w:rFonts w:ascii="Arial" w:hAnsi="Arial" w:cs="Arial"/>
                <w:b/>
                <w:u w:val="single"/>
                <w:lang w:val="en-US"/>
              </w:rPr>
              <w:t xml:space="preserve"> Ah-Hoc 1901</w:t>
            </w:r>
            <w:r w:rsidRPr="004E7FA0">
              <w:rPr>
                <w:rFonts w:ascii="Arial" w:hAnsi="Arial" w:cs="Arial"/>
                <w:b/>
                <w:u w:val="single"/>
                <w:lang w:val="en-US"/>
              </w:rPr>
              <w:t xml:space="preserve"> Agreements:</w:t>
            </w:r>
          </w:p>
          <w:p w14:paraId="22E4C98B" w14:textId="77777777" w:rsidR="004E7FA0" w:rsidRPr="004E7FA0" w:rsidRDefault="004E7FA0" w:rsidP="004E7FA0">
            <w:pPr>
              <w:spacing w:after="0" w:line="240" w:lineRule="auto"/>
              <w:rPr>
                <w:rFonts w:ascii="Arial" w:hAnsi="Arial" w:cs="Arial"/>
                <w:b/>
              </w:rPr>
            </w:pPr>
            <w:r w:rsidRPr="004E7FA0">
              <w:rPr>
                <w:rFonts w:ascii="Arial" w:hAnsi="Arial" w:cs="Arial"/>
                <w:highlight w:val="green"/>
              </w:rPr>
              <w:t>Agreements</w:t>
            </w:r>
            <w:r w:rsidRPr="004E7FA0">
              <w:rPr>
                <w:rFonts w:ascii="Arial" w:hAnsi="Arial" w:cs="Arial"/>
                <w:b/>
              </w:rPr>
              <w:t>:</w:t>
            </w:r>
          </w:p>
          <w:p w14:paraId="1994C241" w14:textId="52F3D686" w:rsidR="00710AC9" w:rsidRPr="009610DF" w:rsidRDefault="00710AC9" w:rsidP="009610DF">
            <w:pPr>
              <w:numPr>
                <w:ilvl w:val="0"/>
                <w:numId w:val="19"/>
              </w:numPr>
              <w:overflowPunct/>
              <w:autoSpaceDE/>
              <w:autoSpaceDN/>
              <w:adjustRightInd/>
              <w:spacing w:after="0" w:line="240" w:lineRule="auto"/>
              <w:jc w:val="left"/>
              <w:textAlignment w:val="auto"/>
            </w:pPr>
            <w:r w:rsidRPr="009610DF">
              <w:t>Layer-1 destination ID can be explicitly included in SCI</w:t>
            </w:r>
          </w:p>
          <w:p w14:paraId="7AECE877" w14:textId="77777777" w:rsidR="00710AC9" w:rsidRPr="005F21B2" w:rsidRDefault="00710AC9" w:rsidP="009610DF">
            <w:pPr>
              <w:numPr>
                <w:ilvl w:val="1"/>
                <w:numId w:val="19"/>
              </w:numPr>
              <w:overflowPunct/>
              <w:autoSpaceDE/>
              <w:autoSpaceDN/>
              <w:adjustRightInd/>
              <w:spacing w:after="0" w:line="240" w:lineRule="auto"/>
              <w:jc w:val="left"/>
              <w:textAlignment w:val="auto"/>
              <w:rPr>
                <w:color w:val="FF0000"/>
              </w:rPr>
            </w:pPr>
            <w:r w:rsidRPr="005F21B2">
              <w:rPr>
                <w:color w:val="FF0000"/>
              </w:rPr>
              <w:t>FFS how to determine Layer-1 destination ID</w:t>
            </w:r>
          </w:p>
          <w:p w14:paraId="6D9F078D" w14:textId="77777777" w:rsidR="00710AC9" w:rsidRPr="005F21B2" w:rsidRDefault="00710AC9" w:rsidP="009610DF">
            <w:pPr>
              <w:numPr>
                <w:ilvl w:val="1"/>
                <w:numId w:val="19"/>
              </w:numPr>
              <w:overflowPunct/>
              <w:autoSpaceDE/>
              <w:autoSpaceDN/>
              <w:adjustRightInd/>
              <w:spacing w:after="0" w:line="240" w:lineRule="auto"/>
              <w:jc w:val="left"/>
              <w:textAlignment w:val="auto"/>
              <w:rPr>
                <w:color w:val="FF0000"/>
              </w:rPr>
            </w:pPr>
            <w:r w:rsidRPr="005F21B2">
              <w:rPr>
                <w:color w:val="FF0000"/>
              </w:rPr>
              <w:t>FFS size of Layer-1 destination ID</w:t>
            </w:r>
          </w:p>
          <w:p w14:paraId="08F1A2D6" w14:textId="77777777" w:rsidR="00710AC9" w:rsidRPr="009610DF" w:rsidRDefault="00710AC9" w:rsidP="009610DF">
            <w:pPr>
              <w:numPr>
                <w:ilvl w:val="0"/>
                <w:numId w:val="19"/>
              </w:numPr>
              <w:overflowPunct/>
              <w:autoSpaceDE/>
              <w:autoSpaceDN/>
              <w:adjustRightInd/>
              <w:spacing w:after="0" w:line="240" w:lineRule="auto"/>
              <w:jc w:val="left"/>
              <w:textAlignment w:val="auto"/>
            </w:pPr>
            <w:r w:rsidRPr="009610DF">
              <w:t>The following additional information can be included in SCI</w:t>
            </w:r>
          </w:p>
          <w:p w14:paraId="3900B3E6" w14:textId="77777777" w:rsidR="00710AC9" w:rsidRPr="009610DF" w:rsidRDefault="00710AC9" w:rsidP="009610DF">
            <w:pPr>
              <w:numPr>
                <w:ilvl w:val="1"/>
                <w:numId w:val="19"/>
              </w:numPr>
              <w:overflowPunct/>
              <w:autoSpaceDE/>
              <w:autoSpaceDN/>
              <w:adjustRightInd/>
              <w:spacing w:after="0" w:line="240" w:lineRule="auto"/>
              <w:jc w:val="left"/>
              <w:textAlignment w:val="auto"/>
            </w:pPr>
            <w:r w:rsidRPr="009610DF">
              <w:t>Layer-1 source ID</w:t>
            </w:r>
          </w:p>
          <w:p w14:paraId="6B025552" w14:textId="77777777" w:rsidR="00710AC9" w:rsidRPr="005F21B2" w:rsidRDefault="00710AC9" w:rsidP="009610DF">
            <w:pPr>
              <w:numPr>
                <w:ilvl w:val="2"/>
                <w:numId w:val="19"/>
              </w:numPr>
              <w:overflowPunct/>
              <w:autoSpaceDE/>
              <w:autoSpaceDN/>
              <w:adjustRightInd/>
              <w:spacing w:after="0" w:line="240" w:lineRule="auto"/>
              <w:jc w:val="left"/>
              <w:textAlignment w:val="auto"/>
              <w:rPr>
                <w:color w:val="FF0000"/>
              </w:rPr>
            </w:pPr>
            <w:r w:rsidRPr="005F21B2">
              <w:rPr>
                <w:color w:val="FF0000"/>
              </w:rPr>
              <w:t>FFS how to determine Layer-1 source ID</w:t>
            </w:r>
          </w:p>
          <w:p w14:paraId="539011AA" w14:textId="77777777" w:rsidR="00710AC9" w:rsidRPr="005F21B2" w:rsidRDefault="00710AC9" w:rsidP="009610DF">
            <w:pPr>
              <w:numPr>
                <w:ilvl w:val="2"/>
                <w:numId w:val="19"/>
              </w:numPr>
              <w:overflowPunct/>
              <w:autoSpaceDE/>
              <w:autoSpaceDN/>
              <w:adjustRightInd/>
              <w:spacing w:after="0" w:line="240" w:lineRule="auto"/>
              <w:jc w:val="left"/>
              <w:textAlignment w:val="auto"/>
              <w:rPr>
                <w:color w:val="FF0000"/>
              </w:rPr>
            </w:pPr>
            <w:r w:rsidRPr="005F21B2">
              <w:rPr>
                <w:color w:val="FF0000"/>
              </w:rPr>
              <w:t>FFS size of Layer-1 source ID</w:t>
            </w:r>
          </w:p>
          <w:p w14:paraId="59028FBB" w14:textId="77777777" w:rsidR="00710AC9" w:rsidRPr="009610DF" w:rsidRDefault="00710AC9" w:rsidP="009610DF">
            <w:pPr>
              <w:numPr>
                <w:ilvl w:val="1"/>
                <w:numId w:val="19"/>
              </w:numPr>
              <w:overflowPunct/>
              <w:autoSpaceDE/>
              <w:autoSpaceDN/>
              <w:adjustRightInd/>
              <w:spacing w:after="0" w:line="240" w:lineRule="auto"/>
              <w:jc w:val="left"/>
              <w:textAlignment w:val="auto"/>
            </w:pPr>
            <w:r w:rsidRPr="009610DF">
              <w:t>HARQ process ID</w:t>
            </w:r>
          </w:p>
          <w:p w14:paraId="5250E521" w14:textId="77777777" w:rsidR="00710AC9" w:rsidRPr="009610DF" w:rsidRDefault="00710AC9" w:rsidP="009610DF">
            <w:pPr>
              <w:numPr>
                <w:ilvl w:val="1"/>
                <w:numId w:val="19"/>
              </w:numPr>
              <w:overflowPunct/>
              <w:autoSpaceDE/>
              <w:autoSpaceDN/>
              <w:adjustRightInd/>
              <w:spacing w:after="0" w:line="240" w:lineRule="auto"/>
              <w:jc w:val="left"/>
              <w:textAlignment w:val="auto"/>
            </w:pPr>
            <w:r w:rsidRPr="009610DF">
              <w:t>NDI</w:t>
            </w:r>
          </w:p>
          <w:p w14:paraId="047307EC" w14:textId="77777777" w:rsidR="00710AC9" w:rsidRPr="009610DF" w:rsidRDefault="00710AC9" w:rsidP="009610DF">
            <w:pPr>
              <w:numPr>
                <w:ilvl w:val="1"/>
                <w:numId w:val="19"/>
              </w:numPr>
              <w:overflowPunct/>
              <w:autoSpaceDE/>
              <w:autoSpaceDN/>
              <w:adjustRightInd/>
              <w:spacing w:after="0" w:line="240" w:lineRule="auto"/>
              <w:jc w:val="left"/>
              <w:textAlignment w:val="auto"/>
            </w:pPr>
            <w:r w:rsidRPr="009610DF">
              <w:t>RV</w:t>
            </w:r>
          </w:p>
          <w:p w14:paraId="4C038F8C" w14:textId="77777777" w:rsidR="00710AC9" w:rsidRPr="005F21B2" w:rsidRDefault="00710AC9" w:rsidP="009610DF">
            <w:pPr>
              <w:numPr>
                <w:ilvl w:val="0"/>
                <w:numId w:val="19"/>
              </w:numPr>
              <w:overflowPunct/>
              <w:autoSpaceDE/>
              <w:autoSpaceDN/>
              <w:adjustRightInd/>
              <w:spacing w:after="0" w:line="240" w:lineRule="auto"/>
              <w:jc w:val="left"/>
              <w:textAlignment w:val="auto"/>
              <w:rPr>
                <w:color w:val="FF0000"/>
              </w:rPr>
            </w:pPr>
            <w:r w:rsidRPr="005F21B2">
              <w:rPr>
                <w:color w:val="FF0000"/>
              </w:rPr>
              <w:t>FFS whether some of the above information may not be present etc. in some operations (e.g., depending on whether they are used for unicast, groupcast, broadcast)</w:t>
            </w:r>
          </w:p>
          <w:p w14:paraId="096B59C1" w14:textId="356F7B49" w:rsidR="004E7FA0" w:rsidRPr="009610DF" w:rsidRDefault="004E7FA0" w:rsidP="009610DF">
            <w:pPr>
              <w:autoSpaceDE/>
              <w:autoSpaceDN/>
              <w:adjustRightInd/>
              <w:spacing w:after="0"/>
              <w:rPr>
                <w:lang w:eastAsia="zh-CN"/>
              </w:rPr>
            </w:pPr>
          </w:p>
          <w:p w14:paraId="57BA877A" w14:textId="61129425" w:rsidR="00710AC9" w:rsidRPr="009610DF" w:rsidRDefault="00710AC9" w:rsidP="009610DF">
            <w:pPr>
              <w:pStyle w:val="LGTdoc"/>
              <w:numPr>
                <w:ilvl w:val="0"/>
                <w:numId w:val="20"/>
              </w:numPr>
              <w:spacing w:afterLines="0"/>
              <w:rPr>
                <w:sz w:val="20"/>
                <w:szCs w:val="20"/>
                <w:lang w:val="en-US"/>
              </w:rPr>
            </w:pPr>
            <w:r w:rsidRPr="009610DF">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29EC437D" w14:textId="77777777" w:rsidR="00710AC9" w:rsidRPr="005F21B2" w:rsidRDefault="00710AC9" w:rsidP="009610DF">
            <w:pPr>
              <w:pStyle w:val="LGTdoc"/>
              <w:numPr>
                <w:ilvl w:val="1"/>
                <w:numId w:val="20"/>
              </w:numPr>
              <w:spacing w:afterLines="0"/>
              <w:rPr>
                <w:color w:val="FF0000"/>
                <w:sz w:val="20"/>
                <w:szCs w:val="20"/>
                <w:lang w:val="en-US"/>
              </w:rPr>
            </w:pPr>
            <w:r w:rsidRPr="005F21B2">
              <w:rPr>
                <w:color w:val="FF0000"/>
                <w:sz w:val="20"/>
                <w:szCs w:val="20"/>
                <w:lang w:val="en-US"/>
              </w:rPr>
              <w:t>FFS whether or not to additionally support other mechanism(s) for modes 2(a)(c)(d)</w:t>
            </w:r>
          </w:p>
          <w:p w14:paraId="67E5E906" w14:textId="77777777" w:rsidR="00710AC9" w:rsidRPr="005F21B2" w:rsidRDefault="00710AC9" w:rsidP="009610DF">
            <w:pPr>
              <w:pStyle w:val="LGTdoc"/>
              <w:numPr>
                <w:ilvl w:val="1"/>
                <w:numId w:val="20"/>
              </w:numPr>
              <w:spacing w:afterLines="0"/>
              <w:rPr>
                <w:color w:val="FF0000"/>
                <w:sz w:val="20"/>
                <w:szCs w:val="20"/>
                <w:lang w:val="en-US"/>
              </w:rPr>
            </w:pPr>
            <w:r w:rsidRPr="005F21B2">
              <w:rPr>
                <w:color w:val="FF0000"/>
                <w:sz w:val="20"/>
                <w:szCs w:val="20"/>
                <w:lang w:val="en-US"/>
              </w:rPr>
              <w:t>FFS for mode 1</w:t>
            </w:r>
          </w:p>
          <w:p w14:paraId="4B5D1DAA" w14:textId="77777777" w:rsidR="00710AC9" w:rsidRPr="009610DF" w:rsidRDefault="00710AC9" w:rsidP="009610DF">
            <w:pPr>
              <w:pStyle w:val="LGTdoc"/>
              <w:spacing w:afterLines="0"/>
              <w:rPr>
                <w:sz w:val="20"/>
                <w:szCs w:val="20"/>
                <w:lang w:val="en-US"/>
              </w:rPr>
            </w:pPr>
          </w:p>
          <w:p w14:paraId="7A298A7B" w14:textId="6834C457" w:rsidR="00710AC9" w:rsidRPr="009610DF" w:rsidRDefault="00710AC9" w:rsidP="009610DF">
            <w:pPr>
              <w:pStyle w:val="LGTdoc"/>
              <w:spacing w:afterLines="0"/>
              <w:rPr>
                <w:sz w:val="20"/>
                <w:szCs w:val="20"/>
                <w:lang w:val="en-US"/>
              </w:rPr>
            </w:pPr>
            <w:r w:rsidRPr="009610DF">
              <w:rPr>
                <w:sz w:val="20"/>
                <w:szCs w:val="20"/>
                <w:lang w:val="en-US"/>
              </w:rPr>
              <w:t>Proposals:</w:t>
            </w:r>
          </w:p>
          <w:p w14:paraId="26B281D4" w14:textId="77777777" w:rsidR="00710AC9" w:rsidRPr="009610DF" w:rsidRDefault="00710AC9" w:rsidP="009610DF">
            <w:pPr>
              <w:numPr>
                <w:ilvl w:val="0"/>
                <w:numId w:val="20"/>
              </w:numPr>
              <w:overflowPunct/>
              <w:autoSpaceDE/>
              <w:autoSpaceDN/>
              <w:adjustRightInd/>
              <w:spacing w:after="0" w:line="240" w:lineRule="auto"/>
              <w:jc w:val="left"/>
              <w:textAlignment w:val="auto"/>
            </w:pPr>
            <w:r w:rsidRPr="009610DF">
              <w:t>When HARQ feedback is enabled for groupcast, support (options as identified in RAN1#95):</w:t>
            </w:r>
          </w:p>
          <w:p w14:paraId="292B6048" w14:textId="77777777" w:rsidR="00710AC9" w:rsidRPr="009610DF" w:rsidRDefault="00710AC9" w:rsidP="009610DF">
            <w:pPr>
              <w:numPr>
                <w:ilvl w:val="1"/>
                <w:numId w:val="20"/>
              </w:numPr>
              <w:overflowPunct/>
              <w:autoSpaceDE/>
              <w:autoSpaceDN/>
              <w:adjustRightInd/>
              <w:spacing w:after="0" w:line="240" w:lineRule="auto"/>
              <w:jc w:val="left"/>
              <w:textAlignment w:val="auto"/>
            </w:pPr>
            <w:r w:rsidRPr="009610DF">
              <w:t>Option 1: Receiver UE transmits only HARQ NACK</w:t>
            </w:r>
          </w:p>
          <w:p w14:paraId="001981D4" w14:textId="77777777" w:rsidR="00710AC9" w:rsidRPr="009610DF" w:rsidRDefault="00710AC9" w:rsidP="009610DF">
            <w:pPr>
              <w:numPr>
                <w:ilvl w:val="1"/>
                <w:numId w:val="20"/>
              </w:numPr>
              <w:overflowPunct/>
              <w:autoSpaceDE/>
              <w:autoSpaceDN/>
              <w:adjustRightInd/>
              <w:spacing w:after="0" w:line="240" w:lineRule="auto"/>
              <w:jc w:val="left"/>
              <w:textAlignment w:val="auto"/>
            </w:pPr>
            <w:r w:rsidRPr="009610DF">
              <w:t>Option 2: Receiver UE transmits HARQ ACK/NACK</w:t>
            </w:r>
          </w:p>
          <w:p w14:paraId="6D96430E" w14:textId="77777777" w:rsidR="00710AC9" w:rsidRPr="005F21B2" w:rsidRDefault="00710AC9" w:rsidP="009610DF">
            <w:pPr>
              <w:numPr>
                <w:ilvl w:val="0"/>
                <w:numId w:val="20"/>
              </w:numPr>
              <w:overflowPunct/>
              <w:autoSpaceDE/>
              <w:autoSpaceDN/>
              <w:adjustRightInd/>
              <w:spacing w:after="0" w:line="240" w:lineRule="auto"/>
              <w:jc w:val="left"/>
              <w:textAlignment w:val="auto"/>
              <w:rPr>
                <w:color w:val="FF0000"/>
              </w:rPr>
            </w:pPr>
            <w:r w:rsidRPr="005F21B2">
              <w:rPr>
                <w:color w:val="FF0000"/>
              </w:rPr>
              <w:t>FFS applicability of option 1 and option 2</w:t>
            </w:r>
          </w:p>
          <w:p w14:paraId="38977443" w14:textId="77777777" w:rsidR="00710AC9" w:rsidRPr="009610DF" w:rsidRDefault="00710AC9" w:rsidP="009610DF">
            <w:pPr>
              <w:spacing w:after="0"/>
            </w:pPr>
            <w:r w:rsidRPr="009610DF">
              <w:t xml:space="preserve">Supported by: vivo, MTK, Intel, LGE, QC, IDC, E///, HEPTA, Nokia, NSB, CATT, Xiaomi, ITL, SONY, Lenovo, </w:t>
            </w:r>
            <w:proofErr w:type="spellStart"/>
            <w:r w:rsidRPr="009610DF">
              <w:t>MotM</w:t>
            </w:r>
            <w:proofErr w:type="spellEnd"/>
            <w:r w:rsidRPr="009610DF">
              <w:t xml:space="preserve">, ATT, Panasonic, Apple, </w:t>
            </w:r>
            <w:proofErr w:type="spellStart"/>
            <w:r w:rsidRPr="009610DF">
              <w:t>Convida</w:t>
            </w:r>
            <w:proofErr w:type="spellEnd"/>
            <w:r w:rsidRPr="009610DF">
              <w:t>, SS, DCM, NEC</w:t>
            </w:r>
          </w:p>
          <w:p w14:paraId="2553FF7D" w14:textId="77777777" w:rsidR="00710AC9" w:rsidRPr="009610DF" w:rsidRDefault="00710AC9" w:rsidP="009610DF">
            <w:pPr>
              <w:spacing w:after="0"/>
            </w:pPr>
            <w:r w:rsidRPr="009610DF">
              <w:t xml:space="preserve">Objected by: HW, </w:t>
            </w:r>
            <w:proofErr w:type="spellStart"/>
            <w:r w:rsidRPr="009610DF">
              <w:t>HiSi</w:t>
            </w:r>
            <w:proofErr w:type="spellEnd"/>
          </w:p>
          <w:p w14:paraId="227D2D63" w14:textId="77777777" w:rsidR="00710AC9" w:rsidRPr="009610DF" w:rsidRDefault="00710AC9" w:rsidP="009610DF">
            <w:pPr>
              <w:spacing w:after="0"/>
              <w:rPr>
                <w:highlight w:val="yellow"/>
              </w:rPr>
            </w:pPr>
          </w:p>
          <w:p w14:paraId="3742F3AD" w14:textId="77777777" w:rsidR="00710AC9" w:rsidRPr="009610DF" w:rsidRDefault="00710AC9" w:rsidP="009610DF">
            <w:pPr>
              <w:spacing w:after="0"/>
              <w:rPr>
                <w:highlight w:val="darkYellow"/>
              </w:rPr>
            </w:pPr>
            <w:r w:rsidRPr="009610DF">
              <w:rPr>
                <w:highlight w:val="darkYellow"/>
              </w:rPr>
              <w:t>Working assumption:</w:t>
            </w:r>
          </w:p>
          <w:p w14:paraId="1E8AFCFB" w14:textId="77777777" w:rsidR="00710AC9" w:rsidRPr="009610DF" w:rsidRDefault="00710AC9" w:rsidP="009610DF">
            <w:pPr>
              <w:numPr>
                <w:ilvl w:val="0"/>
                <w:numId w:val="20"/>
              </w:numPr>
              <w:overflowPunct/>
              <w:autoSpaceDE/>
              <w:autoSpaceDN/>
              <w:adjustRightInd/>
              <w:spacing w:after="0" w:line="240" w:lineRule="auto"/>
              <w:jc w:val="left"/>
              <w:textAlignment w:val="auto"/>
            </w:pPr>
            <w:r w:rsidRPr="009610DF">
              <w:t>When HARQ feedback is enabled for groupcast, support (options as identified in RAN1#95):</w:t>
            </w:r>
          </w:p>
          <w:p w14:paraId="5517E773" w14:textId="77777777" w:rsidR="00710AC9" w:rsidRPr="009610DF" w:rsidRDefault="00710AC9" w:rsidP="009610DF">
            <w:pPr>
              <w:numPr>
                <w:ilvl w:val="1"/>
                <w:numId w:val="20"/>
              </w:numPr>
              <w:overflowPunct/>
              <w:autoSpaceDE/>
              <w:autoSpaceDN/>
              <w:adjustRightInd/>
              <w:spacing w:after="0" w:line="240" w:lineRule="auto"/>
              <w:jc w:val="left"/>
              <w:textAlignment w:val="auto"/>
            </w:pPr>
            <w:r w:rsidRPr="009610DF">
              <w:t>Option 1: Receiver UE transmits only HARQ NACK</w:t>
            </w:r>
          </w:p>
          <w:p w14:paraId="1116FE72" w14:textId="77777777" w:rsidR="00710AC9" w:rsidRPr="009610DF" w:rsidRDefault="00710AC9" w:rsidP="009610DF">
            <w:pPr>
              <w:numPr>
                <w:ilvl w:val="1"/>
                <w:numId w:val="20"/>
              </w:numPr>
              <w:overflowPunct/>
              <w:autoSpaceDE/>
              <w:autoSpaceDN/>
              <w:adjustRightInd/>
              <w:spacing w:after="0" w:line="240" w:lineRule="auto"/>
              <w:jc w:val="left"/>
              <w:textAlignment w:val="auto"/>
            </w:pPr>
            <w:r w:rsidRPr="009610DF">
              <w:t>Option 2: Receiver UE transmits HARQ ACK/NACK</w:t>
            </w:r>
          </w:p>
          <w:p w14:paraId="3A2C22D2" w14:textId="19292466" w:rsidR="00710AC9" w:rsidRPr="005F21B2" w:rsidRDefault="00710AC9" w:rsidP="009610DF">
            <w:pPr>
              <w:numPr>
                <w:ilvl w:val="0"/>
                <w:numId w:val="20"/>
              </w:numPr>
              <w:overflowPunct/>
              <w:autoSpaceDE/>
              <w:autoSpaceDN/>
              <w:adjustRightInd/>
              <w:spacing w:after="0" w:line="240" w:lineRule="auto"/>
              <w:jc w:val="left"/>
              <w:textAlignment w:val="auto"/>
              <w:rPr>
                <w:color w:val="FF0000"/>
              </w:rPr>
            </w:pPr>
            <w:r w:rsidRPr="005F21B2">
              <w:rPr>
                <w:color w:val="FF0000"/>
              </w:rPr>
              <w:lastRenderedPageBreak/>
              <w:t>FFS applicability of option 1 and option 2 – this part is particularly relevant to confirm (or not) the working assumption</w:t>
            </w:r>
          </w:p>
          <w:p w14:paraId="1E089A47" w14:textId="403ED319" w:rsidR="00710AC9" w:rsidRPr="009610DF" w:rsidRDefault="00710AC9" w:rsidP="009610DF">
            <w:pPr>
              <w:autoSpaceDE/>
              <w:autoSpaceDN/>
              <w:adjustRightInd/>
              <w:spacing w:after="0"/>
              <w:rPr>
                <w:lang w:eastAsia="zh-CN"/>
              </w:rPr>
            </w:pPr>
          </w:p>
          <w:p w14:paraId="235F451B" w14:textId="7858D7E3" w:rsidR="00710AC9" w:rsidRPr="009610DF" w:rsidRDefault="00710AC9" w:rsidP="009610DF">
            <w:pPr>
              <w:numPr>
                <w:ilvl w:val="0"/>
                <w:numId w:val="21"/>
              </w:numPr>
              <w:overflowPunct/>
              <w:autoSpaceDE/>
              <w:autoSpaceDN/>
              <w:adjustRightInd/>
              <w:spacing w:after="0" w:line="240" w:lineRule="auto"/>
              <w:jc w:val="left"/>
              <w:textAlignment w:val="auto"/>
            </w:pPr>
            <w:r w:rsidRPr="009610DF">
              <w:t xml:space="preserve">It is supported that in mode 1 for unicast, the in-coverage UE sends an indication to </w:t>
            </w:r>
            <w:proofErr w:type="spellStart"/>
            <w:r w:rsidRPr="009610DF">
              <w:t>gNB</w:t>
            </w:r>
            <w:proofErr w:type="spellEnd"/>
            <w:r w:rsidRPr="009610DF">
              <w:t xml:space="preserve"> to indicate the need for retransmission </w:t>
            </w:r>
          </w:p>
          <w:p w14:paraId="18EADBAD" w14:textId="77777777" w:rsidR="00710AC9" w:rsidRPr="009610DF" w:rsidRDefault="00710AC9" w:rsidP="009610DF">
            <w:pPr>
              <w:numPr>
                <w:ilvl w:val="1"/>
                <w:numId w:val="21"/>
              </w:numPr>
              <w:overflowPunct/>
              <w:autoSpaceDE/>
              <w:autoSpaceDN/>
              <w:adjustRightInd/>
              <w:spacing w:after="0" w:line="240" w:lineRule="auto"/>
              <w:jc w:val="left"/>
              <w:textAlignment w:val="auto"/>
            </w:pPr>
            <w:r w:rsidRPr="009610DF">
              <w:t>At least PUCCH is used to report the information</w:t>
            </w:r>
          </w:p>
          <w:p w14:paraId="04FA3E8A" w14:textId="77777777" w:rsidR="00710AC9" w:rsidRPr="009610DF" w:rsidRDefault="00710AC9" w:rsidP="009610DF">
            <w:pPr>
              <w:numPr>
                <w:ilvl w:val="2"/>
                <w:numId w:val="21"/>
              </w:numPr>
              <w:overflowPunct/>
              <w:autoSpaceDE/>
              <w:autoSpaceDN/>
              <w:adjustRightInd/>
              <w:spacing w:after="0" w:line="240" w:lineRule="auto"/>
              <w:jc w:val="left"/>
              <w:textAlignment w:val="auto"/>
            </w:pPr>
            <w:r w:rsidRPr="009610DF">
              <w:t>If feasible, RAN1 reuses PUCCH defined in Rel-15</w:t>
            </w:r>
          </w:p>
          <w:p w14:paraId="0F3DDA93" w14:textId="77777777" w:rsidR="00710AC9" w:rsidRPr="009610DF" w:rsidRDefault="00710AC9" w:rsidP="009610DF">
            <w:pPr>
              <w:numPr>
                <w:ilvl w:val="1"/>
                <w:numId w:val="21"/>
              </w:numPr>
              <w:overflowPunct/>
              <w:autoSpaceDE/>
              <w:autoSpaceDN/>
              <w:adjustRightInd/>
              <w:spacing w:after="0" w:line="240" w:lineRule="auto"/>
              <w:jc w:val="left"/>
              <w:textAlignment w:val="auto"/>
            </w:pPr>
            <w:r w:rsidRPr="009610DF">
              <w:t xml:space="preserve">The </w:t>
            </w:r>
            <w:proofErr w:type="spellStart"/>
            <w:r w:rsidRPr="009610DF">
              <w:t>gNB</w:t>
            </w:r>
            <w:proofErr w:type="spellEnd"/>
            <w:r w:rsidRPr="009610DF">
              <w:t xml:space="preserve"> can also schedule re-transmission resource</w:t>
            </w:r>
          </w:p>
          <w:p w14:paraId="52F6F3D8" w14:textId="77777777" w:rsidR="00710AC9" w:rsidRPr="005F21B2" w:rsidRDefault="00710AC9" w:rsidP="009610DF">
            <w:pPr>
              <w:numPr>
                <w:ilvl w:val="1"/>
                <w:numId w:val="21"/>
              </w:numPr>
              <w:overflowPunct/>
              <w:autoSpaceDE/>
              <w:autoSpaceDN/>
              <w:adjustRightInd/>
              <w:spacing w:after="0" w:line="240" w:lineRule="auto"/>
              <w:jc w:val="left"/>
              <w:textAlignment w:val="auto"/>
              <w:rPr>
                <w:color w:val="FF0000"/>
              </w:rPr>
            </w:pPr>
            <w:r w:rsidRPr="005F21B2">
              <w:rPr>
                <w:color w:val="FF0000"/>
              </w:rPr>
              <w:t>FFS transmitter UE and/or receiver UE</w:t>
            </w:r>
          </w:p>
          <w:p w14:paraId="66F59961" w14:textId="77777777" w:rsidR="00710AC9" w:rsidRPr="005F21B2" w:rsidRDefault="00710AC9" w:rsidP="009610DF">
            <w:pPr>
              <w:numPr>
                <w:ilvl w:val="2"/>
                <w:numId w:val="21"/>
              </w:numPr>
              <w:overflowPunct/>
              <w:autoSpaceDE/>
              <w:autoSpaceDN/>
              <w:adjustRightInd/>
              <w:spacing w:after="0" w:line="240" w:lineRule="auto"/>
              <w:jc w:val="left"/>
              <w:textAlignment w:val="auto"/>
              <w:rPr>
                <w:color w:val="FF0000"/>
              </w:rPr>
            </w:pPr>
            <w:r w:rsidRPr="005F21B2">
              <w:rPr>
                <w:color w:val="FF0000"/>
              </w:rPr>
              <w:t>If receiver UE, the indication is in the form of HARQ ACK/NAK</w:t>
            </w:r>
          </w:p>
          <w:p w14:paraId="770A1E5D" w14:textId="77777777" w:rsidR="00710AC9" w:rsidRPr="005F21B2" w:rsidRDefault="00710AC9" w:rsidP="009610DF">
            <w:pPr>
              <w:numPr>
                <w:ilvl w:val="2"/>
                <w:numId w:val="21"/>
              </w:numPr>
              <w:overflowPunct/>
              <w:autoSpaceDE/>
              <w:autoSpaceDN/>
              <w:adjustRightInd/>
              <w:spacing w:after="0" w:line="240" w:lineRule="auto"/>
              <w:jc w:val="left"/>
              <w:textAlignment w:val="auto"/>
              <w:rPr>
                <w:color w:val="FF0000"/>
              </w:rPr>
            </w:pPr>
            <w:r w:rsidRPr="005F21B2">
              <w:rPr>
                <w:color w:val="FF0000"/>
              </w:rPr>
              <w:t>If transmitter UE, FFS</w:t>
            </w:r>
          </w:p>
          <w:p w14:paraId="43C8DFCD" w14:textId="59BBFB2C" w:rsidR="00710AC9" w:rsidRPr="009610DF" w:rsidRDefault="00710AC9" w:rsidP="009610DF">
            <w:pPr>
              <w:autoSpaceDE/>
              <w:autoSpaceDN/>
              <w:adjustRightInd/>
              <w:spacing w:after="0"/>
              <w:rPr>
                <w:lang w:eastAsia="zh-CN"/>
              </w:rPr>
            </w:pPr>
          </w:p>
          <w:p w14:paraId="6CCFC85D" w14:textId="00F6D097" w:rsidR="00710AC9" w:rsidRPr="009610DF" w:rsidRDefault="00710AC9" w:rsidP="009610DF">
            <w:pPr>
              <w:pStyle w:val="ListParagraph"/>
              <w:numPr>
                <w:ilvl w:val="0"/>
                <w:numId w:val="18"/>
              </w:numPr>
              <w:spacing w:after="0"/>
              <w:ind w:firstLineChars="0"/>
              <w:rPr>
                <w:sz w:val="20"/>
                <w:szCs w:val="20"/>
              </w:rPr>
            </w:pPr>
            <w:r w:rsidRPr="009610DF">
              <w:rPr>
                <w:sz w:val="20"/>
                <w:szCs w:val="20"/>
              </w:rPr>
              <w:t>Check beam management procedure needed for FR2 or not – companies are encouraged to check R1-1900446</w:t>
            </w:r>
          </w:p>
          <w:p w14:paraId="7A468B8C" w14:textId="77777777" w:rsidR="00710AC9" w:rsidRPr="009610DF" w:rsidRDefault="00710AC9" w:rsidP="009610DF">
            <w:pPr>
              <w:numPr>
                <w:ilvl w:val="1"/>
                <w:numId w:val="21"/>
              </w:numPr>
              <w:overflowPunct/>
              <w:autoSpaceDE/>
              <w:autoSpaceDN/>
              <w:adjustRightInd/>
              <w:spacing w:after="0" w:line="240" w:lineRule="auto"/>
              <w:jc w:val="left"/>
              <w:textAlignment w:val="auto"/>
            </w:pPr>
            <w:r w:rsidRPr="009610DF">
              <w:t>Discuss further offline regarding potential TP based on the measurement results in R1-1900466 – to check later</w:t>
            </w:r>
          </w:p>
          <w:p w14:paraId="7BB3F59D" w14:textId="29E4E5AB" w:rsidR="00710AC9" w:rsidRPr="009610DF" w:rsidRDefault="00710AC9" w:rsidP="009610DF">
            <w:pPr>
              <w:pStyle w:val="ListParagraph"/>
              <w:autoSpaceDE/>
              <w:autoSpaceDN/>
              <w:adjustRightInd/>
              <w:spacing w:after="0"/>
              <w:ind w:left="720" w:firstLineChars="0" w:firstLine="0"/>
              <w:rPr>
                <w:sz w:val="20"/>
                <w:szCs w:val="20"/>
                <w:lang w:eastAsia="zh-CN"/>
              </w:rPr>
            </w:pPr>
          </w:p>
          <w:p w14:paraId="0D8540CB" w14:textId="0AF70601" w:rsidR="00710AC9" w:rsidRPr="009610DF" w:rsidRDefault="00710AC9" w:rsidP="009610DF">
            <w:pPr>
              <w:pStyle w:val="LGTdoc"/>
              <w:numPr>
                <w:ilvl w:val="0"/>
                <w:numId w:val="22"/>
              </w:numPr>
              <w:spacing w:afterLines="0"/>
              <w:rPr>
                <w:sz w:val="20"/>
                <w:szCs w:val="20"/>
                <w:lang w:val="en-US"/>
              </w:rPr>
            </w:pPr>
            <w:r w:rsidRPr="009610DF">
              <w:rPr>
                <w:sz w:val="20"/>
                <w:szCs w:val="20"/>
                <w:lang w:val="en-US"/>
              </w:rPr>
              <w:t>(Pre-)configuration indicates whether SL HARQ feedback is enabled or disabled in unicast and/or groupcast.</w:t>
            </w:r>
          </w:p>
          <w:p w14:paraId="4C137181" w14:textId="77777777" w:rsidR="00710AC9" w:rsidRPr="009610DF" w:rsidRDefault="00710AC9" w:rsidP="009610DF">
            <w:pPr>
              <w:pStyle w:val="LGTdoc"/>
              <w:numPr>
                <w:ilvl w:val="1"/>
                <w:numId w:val="22"/>
              </w:numPr>
              <w:spacing w:afterLines="0"/>
              <w:rPr>
                <w:sz w:val="20"/>
                <w:szCs w:val="20"/>
                <w:lang w:val="en-US"/>
              </w:rPr>
            </w:pPr>
            <w:r w:rsidRPr="009610DF">
              <w:rPr>
                <w:sz w:val="20"/>
                <w:szCs w:val="20"/>
                <w:lang w:val="en-US"/>
              </w:rPr>
              <w:t>When (pre-)configuration enables SL HARQ feedback, FFS whether SL HARQ feedback is always used or there is additional condition of actually using SL HARQ feedback</w:t>
            </w:r>
          </w:p>
          <w:p w14:paraId="7078662D" w14:textId="28D9EBAE" w:rsidR="00710AC9" w:rsidRPr="009610DF" w:rsidRDefault="00710AC9" w:rsidP="009610DF">
            <w:pPr>
              <w:autoSpaceDE/>
              <w:autoSpaceDN/>
              <w:adjustRightInd/>
              <w:spacing w:after="0"/>
              <w:rPr>
                <w:lang w:eastAsia="zh-CN"/>
              </w:rPr>
            </w:pPr>
          </w:p>
          <w:p w14:paraId="1F917DB2" w14:textId="37E23352" w:rsidR="00710AC9" w:rsidRPr="009610DF" w:rsidRDefault="00710AC9" w:rsidP="009610DF">
            <w:pPr>
              <w:pStyle w:val="LGTdoc"/>
              <w:numPr>
                <w:ilvl w:val="0"/>
                <w:numId w:val="23"/>
              </w:numPr>
              <w:spacing w:afterLines="0"/>
              <w:rPr>
                <w:sz w:val="20"/>
                <w:szCs w:val="20"/>
                <w:lang w:val="en-US"/>
              </w:rPr>
            </w:pPr>
            <w:r w:rsidRPr="009610DF">
              <w:rPr>
                <w:sz w:val="20"/>
                <w:szCs w:val="20"/>
                <w:lang w:val="en-US"/>
              </w:rPr>
              <w:t xml:space="preserve">SL open-loop power control is supported. </w:t>
            </w:r>
          </w:p>
          <w:p w14:paraId="2B8FE8B0" w14:textId="77777777" w:rsidR="00710AC9" w:rsidRPr="009610DF" w:rsidRDefault="00710AC9" w:rsidP="009610DF">
            <w:pPr>
              <w:pStyle w:val="LGTdoc"/>
              <w:numPr>
                <w:ilvl w:val="1"/>
                <w:numId w:val="23"/>
              </w:numPr>
              <w:spacing w:afterLines="0"/>
              <w:rPr>
                <w:sz w:val="20"/>
                <w:szCs w:val="20"/>
                <w:lang w:val="en-US"/>
              </w:rPr>
            </w:pPr>
            <w:r w:rsidRPr="009610DF">
              <w:rPr>
                <w:sz w:val="20"/>
                <w:szCs w:val="20"/>
                <w:lang w:val="en-US"/>
              </w:rPr>
              <w:t xml:space="preserve">For unicast, groupcast, broadcast, it is supported that the open-loop power control is based on the pathloss between TX UE and </w:t>
            </w:r>
            <w:proofErr w:type="spellStart"/>
            <w:r w:rsidRPr="009610DF">
              <w:rPr>
                <w:sz w:val="20"/>
                <w:szCs w:val="20"/>
                <w:lang w:val="en-US"/>
              </w:rPr>
              <w:t>gNB</w:t>
            </w:r>
            <w:proofErr w:type="spellEnd"/>
            <w:r w:rsidRPr="009610DF">
              <w:rPr>
                <w:sz w:val="20"/>
                <w:szCs w:val="20"/>
                <w:lang w:val="en-US"/>
              </w:rPr>
              <w:t xml:space="preserve"> (if TX UE is in-coverage).</w:t>
            </w:r>
          </w:p>
          <w:p w14:paraId="4ADE654E" w14:textId="77777777" w:rsidR="00710AC9" w:rsidRPr="009610DF" w:rsidRDefault="00710AC9" w:rsidP="009610DF">
            <w:pPr>
              <w:pStyle w:val="LGTdoc"/>
              <w:numPr>
                <w:ilvl w:val="2"/>
                <w:numId w:val="23"/>
              </w:numPr>
              <w:spacing w:afterLines="0"/>
              <w:rPr>
                <w:sz w:val="20"/>
                <w:szCs w:val="20"/>
                <w:lang w:val="en-US"/>
              </w:rPr>
            </w:pPr>
            <w:r w:rsidRPr="009610DF">
              <w:rPr>
                <w:sz w:val="20"/>
                <w:szCs w:val="20"/>
                <w:lang w:val="en-US"/>
              </w:rPr>
              <w:t xml:space="preserve">This is at least to mitigate interference to UL reception at </w:t>
            </w:r>
            <w:proofErr w:type="spellStart"/>
            <w:r w:rsidRPr="009610DF">
              <w:rPr>
                <w:sz w:val="20"/>
                <w:szCs w:val="20"/>
                <w:lang w:val="en-US"/>
              </w:rPr>
              <w:t>gNB</w:t>
            </w:r>
            <w:proofErr w:type="spellEnd"/>
            <w:r w:rsidRPr="009610DF">
              <w:rPr>
                <w:sz w:val="20"/>
                <w:szCs w:val="20"/>
                <w:lang w:val="en-US"/>
              </w:rPr>
              <w:t>.</w:t>
            </w:r>
          </w:p>
          <w:p w14:paraId="50E1321C" w14:textId="77777777" w:rsidR="00710AC9" w:rsidRPr="009610DF" w:rsidRDefault="00710AC9" w:rsidP="009610DF">
            <w:pPr>
              <w:pStyle w:val="LGTdoc"/>
              <w:numPr>
                <w:ilvl w:val="2"/>
                <w:numId w:val="23"/>
              </w:numPr>
              <w:spacing w:afterLines="0"/>
              <w:rPr>
                <w:sz w:val="20"/>
                <w:szCs w:val="20"/>
                <w:lang w:val="en-US"/>
              </w:rPr>
            </w:pPr>
            <w:r w:rsidRPr="009610DF">
              <w:rPr>
                <w:sz w:val="20"/>
                <w:szCs w:val="20"/>
                <w:lang w:val="en-US"/>
              </w:rPr>
              <w:t xml:space="preserve">Rel-14 LTE </w:t>
            </w:r>
            <w:proofErr w:type="spellStart"/>
            <w:r w:rsidRPr="009610DF">
              <w:rPr>
                <w:sz w:val="20"/>
                <w:szCs w:val="20"/>
                <w:lang w:val="en-US"/>
              </w:rPr>
              <w:t>sidelink</w:t>
            </w:r>
            <w:proofErr w:type="spellEnd"/>
            <w:r w:rsidRPr="009610DF">
              <w:rPr>
                <w:sz w:val="20"/>
                <w:szCs w:val="20"/>
                <w:lang w:val="en-US"/>
              </w:rPr>
              <w:t xml:space="preserve"> open-loop power control is the baseline.</w:t>
            </w:r>
          </w:p>
          <w:p w14:paraId="6A4C2EAA" w14:textId="77777777" w:rsidR="00710AC9" w:rsidRPr="009610DF" w:rsidRDefault="00710AC9" w:rsidP="009610DF">
            <w:pPr>
              <w:pStyle w:val="LGTdoc"/>
              <w:numPr>
                <w:ilvl w:val="2"/>
                <w:numId w:val="23"/>
              </w:numPr>
              <w:spacing w:afterLines="0"/>
              <w:rPr>
                <w:sz w:val="20"/>
                <w:szCs w:val="20"/>
                <w:lang w:val="en-US"/>
              </w:rPr>
            </w:pPr>
            <w:proofErr w:type="spellStart"/>
            <w:r w:rsidRPr="009610DF">
              <w:rPr>
                <w:sz w:val="20"/>
                <w:szCs w:val="20"/>
                <w:lang w:val="en-US"/>
              </w:rPr>
              <w:t>gNB</w:t>
            </w:r>
            <w:proofErr w:type="spellEnd"/>
            <w:r w:rsidRPr="009610DF">
              <w:rPr>
                <w:sz w:val="20"/>
                <w:szCs w:val="20"/>
                <w:lang w:val="en-US"/>
              </w:rPr>
              <w:t xml:space="preserve"> should be able to enable/disable this power control.</w:t>
            </w:r>
          </w:p>
          <w:p w14:paraId="07A72F70" w14:textId="77777777" w:rsidR="00710AC9" w:rsidRPr="009610DF" w:rsidRDefault="00710AC9" w:rsidP="009610DF">
            <w:pPr>
              <w:pStyle w:val="LGTdoc"/>
              <w:numPr>
                <w:ilvl w:val="1"/>
                <w:numId w:val="23"/>
              </w:numPr>
              <w:spacing w:afterLines="0"/>
              <w:rPr>
                <w:sz w:val="20"/>
                <w:szCs w:val="20"/>
                <w:lang w:val="en-US"/>
              </w:rPr>
            </w:pPr>
            <w:r w:rsidRPr="009610DF">
              <w:rPr>
                <w:sz w:val="20"/>
                <w:szCs w:val="20"/>
                <w:lang w:val="en-US"/>
              </w:rPr>
              <w:t>At least for unicast, it is supported that the open-loop power control is also based on the pathloss between TX UE and RX UE.</w:t>
            </w:r>
          </w:p>
          <w:p w14:paraId="33D3A2F2" w14:textId="77777777" w:rsidR="00710AC9" w:rsidRPr="009610DF" w:rsidRDefault="00710AC9" w:rsidP="009610DF">
            <w:pPr>
              <w:pStyle w:val="LGTdoc"/>
              <w:numPr>
                <w:ilvl w:val="2"/>
                <w:numId w:val="23"/>
              </w:numPr>
              <w:spacing w:afterLines="0"/>
              <w:rPr>
                <w:sz w:val="20"/>
                <w:szCs w:val="20"/>
                <w:lang w:val="en-US"/>
              </w:rPr>
            </w:pPr>
            <w:r w:rsidRPr="009610DF">
              <w:rPr>
                <w:sz w:val="20"/>
                <w:szCs w:val="20"/>
                <w:lang w:val="en-US"/>
              </w:rPr>
              <w:t>(Pre-)configuration should be able to enable/disable this power control.</w:t>
            </w:r>
          </w:p>
          <w:p w14:paraId="591EEDC9" w14:textId="77777777" w:rsidR="00710AC9" w:rsidRPr="005F21B2" w:rsidRDefault="00710AC9" w:rsidP="009610DF">
            <w:pPr>
              <w:pStyle w:val="LGTdoc"/>
              <w:numPr>
                <w:ilvl w:val="2"/>
                <w:numId w:val="23"/>
              </w:numPr>
              <w:spacing w:afterLines="0"/>
              <w:rPr>
                <w:color w:val="FF0000"/>
                <w:sz w:val="20"/>
                <w:szCs w:val="20"/>
                <w:lang w:val="en-US"/>
              </w:rPr>
            </w:pPr>
            <w:r w:rsidRPr="005F21B2">
              <w:rPr>
                <w:color w:val="FF0000"/>
                <w:sz w:val="20"/>
                <w:szCs w:val="20"/>
                <w:lang w:val="en-US"/>
              </w:rPr>
              <w:t>FFS whether this is applicable to groupcast</w:t>
            </w:r>
          </w:p>
          <w:p w14:paraId="129529FD" w14:textId="77777777" w:rsidR="00710AC9" w:rsidRPr="005F21B2" w:rsidRDefault="00710AC9" w:rsidP="009610DF">
            <w:pPr>
              <w:pStyle w:val="LGTdoc"/>
              <w:numPr>
                <w:ilvl w:val="2"/>
                <w:numId w:val="23"/>
              </w:numPr>
              <w:spacing w:afterLines="0"/>
              <w:rPr>
                <w:color w:val="FF0000"/>
                <w:sz w:val="20"/>
                <w:szCs w:val="20"/>
                <w:lang w:val="en-US"/>
              </w:rPr>
            </w:pPr>
            <w:r w:rsidRPr="005F21B2">
              <w:rPr>
                <w:color w:val="FF0000"/>
                <w:sz w:val="20"/>
                <w:szCs w:val="20"/>
                <w:lang w:val="en-US"/>
              </w:rPr>
              <w:t xml:space="preserve">FFS whether this requires information signaling in the </w:t>
            </w:r>
            <w:proofErr w:type="spellStart"/>
            <w:r w:rsidRPr="005F21B2">
              <w:rPr>
                <w:color w:val="FF0000"/>
                <w:sz w:val="20"/>
                <w:szCs w:val="20"/>
                <w:lang w:val="en-US"/>
              </w:rPr>
              <w:t>sidelink</w:t>
            </w:r>
            <w:proofErr w:type="spellEnd"/>
            <w:r w:rsidRPr="005F21B2">
              <w:rPr>
                <w:color w:val="FF0000"/>
                <w:sz w:val="20"/>
                <w:szCs w:val="20"/>
                <w:lang w:val="en-US"/>
              </w:rPr>
              <w:t>.</w:t>
            </w:r>
          </w:p>
          <w:p w14:paraId="7F788CF2" w14:textId="77777777" w:rsidR="00710AC9" w:rsidRPr="009610DF" w:rsidRDefault="00710AC9" w:rsidP="009610DF">
            <w:pPr>
              <w:pStyle w:val="LGTdoc"/>
              <w:numPr>
                <w:ilvl w:val="1"/>
                <w:numId w:val="23"/>
              </w:numPr>
              <w:spacing w:afterLines="0"/>
              <w:rPr>
                <w:sz w:val="20"/>
                <w:szCs w:val="20"/>
                <w:lang w:val="en-US"/>
              </w:rPr>
            </w:pPr>
            <w:r w:rsidRPr="009610DF">
              <w:rPr>
                <w:sz w:val="20"/>
                <w:szCs w:val="20"/>
                <w:lang w:val="en-US"/>
              </w:rPr>
              <w:t>Further study its potential impact, e.g., on resource allocation.</w:t>
            </w:r>
          </w:p>
          <w:p w14:paraId="4EC42F67" w14:textId="77777777" w:rsidR="00710AC9" w:rsidRPr="005F21B2" w:rsidRDefault="00710AC9" w:rsidP="009610DF">
            <w:pPr>
              <w:pStyle w:val="LGTdoc"/>
              <w:numPr>
                <w:ilvl w:val="0"/>
                <w:numId w:val="23"/>
              </w:numPr>
              <w:spacing w:afterLines="0"/>
              <w:rPr>
                <w:color w:val="FF0000"/>
                <w:sz w:val="20"/>
                <w:szCs w:val="20"/>
                <w:lang w:val="en-US"/>
              </w:rPr>
            </w:pPr>
            <w:r w:rsidRPr="005F21B2">
              <w:rPr>
                <w:color w:val="FF0000"/>
                <w:sz w:val="20"/>
                <w:szCs w:val="20"/>
                <w:lang w:val="en-US"/>
              </w:rPr>
              <w:t>FFS whether closed-loop power control is additionally needed</w:t>
            </w:r>
          </w:p>
          <w:p w14:paraId="31214333" w14:textId="18AA81C8" w:rsidR="00710AC9" w:rsidRPr="009610DF" w:rsidRDefault="00710AC9" w:rsidP="009610DF">
            <w:pPr>
              <w:autoSpaceDE/>
              <w:autoSpaceDN/>
              <w:adjustRightInd/>
              <w:spacing w:after="0"/>
              <w:rPr>
                <w:lang w:eastAsia="zh-CN"/>
              </w:rPr>
            </w:pPr>
          </w:p>
          <w:p w14:paraId="2416159F" w14:textId="68AB2A76" w:rsidR="00710AC9" w:rsidRPr="009610DF" w:rsidRDefault="00710AC9" w:rsidP="009610DF">
            <w:pPr>
              <w:numPr>
                <w:ilvl w:val="0"/>
                <w:numId w:val="21"/>
              </w:numPr>
              <w:overflowPunct/>
              <w:autoSpaceDE/>
              <w:autoSpaceDN/>
              <w:adjustRightInd/>
              <w:spacing w:after="0" w:line="240" w:lineRule="auto"/>
              <w:jc w:val="left"/>
              <w:textAlignment w:val="auto"/>
            </w:pPr>
            <w:r w:rsidRPr="009610DF">
              <w:rPr>
                <w:lang w:eastAsia="ko-KR"/>
              </w:rPr>
              <w:t>L</w:t>
            </w:r>
            <w:r w:rsidRPr="009610DF">
              <w:t>ong-term measurement</w:t>
            </w:r>
            <w:r w:rsidRPr="009610DF">
              <w:rPr>
                <w:lang w:eastAsia="ko-KR"/>
              </w:rPr>
              <w:t xml:space="preserve"> of </w:t>
            </w:r>
            <w:proofErr w:type="spellStart"/>
            <w:r w:rsidRPr="009610DF">
              <w:rPr>
                <w:lang w:eastAsia="ko-KR"/>
              </w:rPr>
              <w:t>sidelink</w:t>
            </w:r>
            <w:proofErr w:type="spellEnd"/>
            <w:r w:rsidRPr="009610DF">
              <w:rPr>
                <w:lang w:eastAsia="ko-KR"/>
              </w:rPr>
              <w:t xml:space="preserve"> signal is supported at least for unicast.</w:t>
            </w:r>
          </w:p>
          <w:p w14:paraId="7E4829CF" w14:textId="77777777" w:rsidR="00710AC9" w:rsidRPr="009610DF" w:rsidRDefault="00710AC9" w:rsidP="009610DF">
            <w:pPr>
              <w:numPr>
                <w:ilvl w:val="1"/>
                <w:numId w:val="21"/>
              </w:numPr>
              <w:overflowPunct/>
              <w:autoSpaceDE/>
              <w:autoSpaceDN/>
              <w:adjustRightInd/>
              <w:spacing w:after="0" w:line="240" w:lineRule="auto"/>
              <w:jc w:val="left"/>
              <w:textAlignment w:val="auto"/>
            </w:pPr>
            <w:r w:rsidRPr="009610DF">
              <w:rPr>
                <w:lang w:eastAsia="ko-KR"/>
              </w:rPr>
              <w:t>Long-term measurement here means a measurement with L3 filtering.</w:t>
            </w:r>
          </w:p>
          <w:p w14:paraId="3178DB1E" w14:textId="77777777" w:rsidR="00710AC9" w:rsidRPr="009610DF" w:rsidRDefault="00710AC9" w:rsidP="009610DF">
            <w:pPr>
              <w:numPr>
                <w:ilvl w:val="1"/>
                <w:numId w:val="21"/>
              </w:numPr>
              <w:overflowPunct/>
              <w:autoSpaceDE/>
              <w:autoSpaceDN/>
              <w:adjustRightInd/>
              <w:spacing w:after="0" w:line="240" w:lineRule="auto"/>
              <w:jc w:val="left"/>
              <w:textAlignment w:val="auto"/>
            </w:pPr>
            <w:r w:rsidRPr="009610DF">
              <w:rPr>
                <w:lang w:eastAsia="ko-KR"/>
              </w:rPr>
              <w:t>This measurement is used at least for the open-loop power control.</w:t>
            </w:r>
          </w:p>
          <w:p w14:paraId="047ADD8D" w14:textId="77777777" w:rsidR="00710AC9" w:rsidRPr="009610DF" w:rsidRDefault="00710AC9" w:rsidP="009610DF">
            <w:pPr>
              <w:numPr>
                <w:ilvl w:val="2"/>
                <w:numId w:val="21"/>
              </w:numPr>
              <w:overflowPunct/>
              <w:autoSpaceDE/>
              <w:autoSpaceDN/>
              <w:adjustRightInd/>
              <w:spacing w:after="0" w:line="240" w:lineRule="auto"/>
              <w:jc w:val="left"/>
              <w:textAlignment w:val="auto"/>
            </w:pPr>
            <w:r w:rsidRPr="009610DF">
              <w:rPr>
                <w:lang w:eastAsia="ko-KR"/>
              </w:rPr>
              <w:t>FFS for other purpose</w:t>
            </w:r>
          </w:p>
          <w:p w14:paraId="789220EB" w14:textId="77777777" w:rsidR="00710AC9" w:rsidRPr="005F21B2" w:rsidRDefault="00710AC9" w:rsidP="009610DF">
            <w:pPr>
              <w:numPr>
                <w:ilvl w:val="1"/>
                <w:numId w:val="21"/>
              </w:numPr>
              <w:overflowPunct/>
              <w:autoSpaceDE/>
              <w:autoSpaceDN/>
              <w:adjustRightInd/>
              <w:spacing w:after="0" w:line="240" w:lineRule="auto"/>
              <w:jc w:val="left"/>
              <w:textAlignment w:val="auto"/>
              <w:rPr>
                <w:color w:val="FF0000"/>
              </w:rPr>
            </w:pPr>
            <w:r w:rsidRPr="005F21B2">
              <w:rPr>
                <w:color w:val="FF0000"/>
                <w:lang w:eastAsia="ko-KR"/>
              </w:rPr>
              <w:t>FFS: measurement metric</w:t>
            </w:r>
          </w:p>
          <w:p w14:paraId="1905C824" w14:textId="77777777" w:rsidR="00710AC9" w:rsidRPr="005F21B2" w:rsidRDefault="00710AC9" w:rsidP="009610DF">
            <w:pPr>
              <w:numPr>
                <w:ilvl w:val="1"/>
                <w:numId w:val="21"/>
              </w:numPr>
              <w:overflowPunct/>
              <w:autoSpaceDE/>
              <w:autoSpaceDN/>
              <w:adjustRightInd/>
              <w:spacing w:after="0" w:line="240" w:lineRule="auto"/>
              <w:jc w:val="left"/>
              <w:textAlignment w:val="auto"/>
              <w:rPr>
                <w:color w:val="FF0000"/>
              </w:rPr>
            </w:pPr>
            <w:r w:rsidRPr="005F21B2">
              <w:rPr>
                <w:color w:val="FF0000"/>
                <w:lang w:eastAsia="ko-KR"/>
              </w:rPr>
              <w:t>FFS: which signal is used</w:t>
            </w:r>
          </w:p>
          <w:p w14:paraId="0DDBCECB" w14:textId="77777777" w:rsidR="00710AC9" w:rsidRPr="005F21B2" w:rsidRDefault="00710AC9" w:rsidP="009610DF">
            <w:pPr>
              <w:numPr>
                <w:ilvl w:val="1"/>
                <w:numId w:val="21"/>
              </w:numPr>
              <w:overflowPunct/>
              <w:autoSpaceDE/>
              <w:autoSpaceDN/>
              <w:adjustRightInd/>
              <w:spacing w:after="0" w:line="240" w:lineRule="auto"/>
              <w:jc w:val="left"/>
              <w:textAlignment w:val="auto"/>
              <w:rPr>
                <w:color w:val="FF0000"/>
              </w:rPr>
            </w:pPr>
            <w:r w:rsidRPr="005F21B2">
              <w:rPr>
                <w:color w:val="FF0000"/>
                <w:lang w:eastAsia="ko-KR"/>
              </w:rPr>
              <w:t>FFS: whether feedback of this measurement is needed</w:t>
            </w:r>
          </w:p>
          <w:p w14:paraId="5C0A1802" w14:textId="07DDCFE0" w:rsidR="005F21B2" w:rsidRPr="005F21B2" w:rsidRDefault="00710AC9" w:rsidP="005F21B2">
            <w:pPr>
              <w:numPr>
                <w:ilvl w:val="1"/>
                <w:numId w:val="21"/>
              </w:numPr>
              <w:overflowPunct/>
              <w:autoSpaceDE/>
              <w:autoSpaceDN/>
              <w:adjustRightInd/>
              <w:spacing w:after="0" w:line="240" w:lineRule="auto"/>
              <w:jc w:val="left"/>
              <w:textAlignment w:val="auto"/>
              <w:rPr>
                <w:color w:val="FF0000"/>
              </w:rPr>
            </w:pPr>
            <w:r w:rsidRPr="005F21B2">
              <w:rPr>
                <w:color w:val="FF0000"/>
              </w:rPr>
              <w:t>FFS whether this is applicable to groupcast</w:t>
            </w:r>
          </w:p>
        </w:tc>
      </w:tr>
    </w:tbl>
    <w:p w14:paraId="7AF8969A" w14:textId="77777777" w:rsidR="004E7FA0" w:rsidRDefault="004E7FA0" w:rsidP="004E3758">
      <w:pPr>
        <w:overflowPunct/>
        <w:autoSpaceDE/>
        <w:autoSpaceDN/>
        <w:adjustRightInd/>
        <w:snapToGrid w:val="0"/>
        <w:spacing w:afterLines="50"/>
        <w:textAlignment w:val="auto"/>
        <w:rPr>
          <w:lang w:val="en-US" w:eastAsia="zh-CN"/>
        </w:rPr>
      </w:pPr>
    </w:p>
    <w:p w14:paraId="5CD3175F" w14:textId="17D8BC0F" w:rsidR="00A774C2" w:rsidRPr="002D629D" w:rsidRDefault="00032C91" w:rsidP="002D629D">
      <w:pPr>
        <w:overflowPunct/>
        <w:autoSpaceDE/>
        <w:autoSpaceDN/>
        <w:adjustRightInd/>
        <w:snapToGrid w:val="0"/>
        <w:spacing w:beforeLines="50" w:before="180" w:line="276" w:lineRule="auto"/>
        <w:textAlignment w:val="auto"/>
        <w:rPr>
          <w:iCs/>
          <w:sz w:val="22"/>
          <w:szCs w:val="22"/>
          <w:lang w:val="en-US" w:eastAsia="zh-CN"/>
        </w:rPr>
      </w:pPr>
      <w:r w:rsidRPr="002D629D">
        <w:rPr>
          <w:rFonts w:hint="eastAsia"/>
          <w:sz w:val="22"/>
          <w:szCs w:val="22"/>
          <w:lang w:val="en-US" w:eastAsia="zh-CN"/>
        </w:rPr>
        <w:t xml:space="preserve">In this contribution, </w:t>
      </w:r>
      <w:r w:rsidR="0011041F" w:rsidRPr="002D629D">
        <w:rPr>
          <w:rFonts w:hint="eastAsia"/>
          <w:sz w:val="22"/>
          <w:szCs w:val="22"/>
          <w:lang w:val="en-US" w:eastAsia="zh-CN"/>
        </w:rPr>
        <w:t xml:space="preserve">we </w:t>
      </w:r>
      <w:r w:rsidR="0011041F" w:rsidRPr="002D629D">
        <w:rPr>
          <w:sz w:val="22"/>
          <w:szCs w:val="22"/>
          <w:lang w:val="en-US" w:eastAsia="zh-CN"/>
        </w:rPr>
        <w:t xml:space="preserve">discuss some of the remaining open issues related to physical layer procedures that includes </w:t>
      </w:r>
      <w:proofErr w:type="spellStart"/>
      <w:r w:rsidR="003659DB" w:rsidRPr="002D629D">
        <w:rPr>
          <w:sz w:val="22"/>
          <w:szCs w:val="22"/>
          <w:lang w:val="en-US" w:eastAsia="zh-CN"/>
        </w:rPr>
        <w:t>sidelink</w:t>
      </w:r>
      <w:proofErr w:type="spellEnd"/>
      <w:r w:rsidR="003659DB" w:rsidRPr="002D629D">
        <w:rPr>
          <w:sz w:val="22"/>
          <w:szCs w:val="22"/>
          <w:lang w:val="en-US" w:eastAsia="zh-CN"/>
        </w:rPr>
        <w:t xml:space="preserve"> HARQ feedback, </w:t>
      </w:r>
      <w:proofErr w:type="spellStart"/>
      <w:r w:rsidR="003659DB" w:rsidRPr="002D629D">
        <w:rPr>
          <w:sz w:val="22"/>
          <w:szCs w:val="22"/>
          <w:lang w:val="en-US" w:eastAsia="zh-CN"/>
        </w:rPr>
        <w:t>sidelink</w:t>
      </w:r>
      <w:proofErr w:type="spellEnd"/>
      <w:r w:rsidR="003659DB" w:rsidRPr="002D629D">
        <w:rPr>
          <w:sz w:val="22"/>
          <w:szCs w:val="22"/>
          <w:lang w:val="en-US" w:eastAsia="zh-CN"/>
        </w:rPr>
        <w:t xml:space="preserve"> </w:t>
      </w:r>
      <w:r w:rsidR="0011041F" w:rsidRPr="002D629D">
        <w:rPr>
          <w:sz w:val="22"/>
          <w:szCs w:val="22"/>
          <w:lang w:val="en-US" w:eastAsia="zh-CN"/>
        </w:rPr>
        <w:t xml:space="preserve">CSI acquisition, </w:t>
      </w:r>
      <w:proofErr w:type="spellStart"/>
      <w:r w:rsidR="003659DB" w:rsidRPr="002D629D">
        <w:rPr>
          <w:sz w:val="22"/>
          <w:szCs w:val="22"/>
          <w:lang w:val="en-US" w:eastAsia="zh-CN"/>
        </w:rPr>
        <w:t>sidelink</w:t>
      </w:r>
      <w:proofErr w:type="spellEnd"/>
      <w:r w:rsidR="003659DB" w:rsidRPr="002D629D">
        <w:rPr>
          <w:sz w:val="22"/>
          <w:szCs w:val="22"/>
          <w:lang w:val="en-US" w:eastAsia="zh-CN"/>
        </w:rPr>
        <w:t xml:space="preserve"> </w:t>
      </w:r>
      <w:r w:rsidR="0011041F" w:rsidRPr="002D629D">
        <w:rPr>
          <w:sz w:val="22"/>
          <w:szCs w:val="22"/>
          <w:lang w:val="en-US" w:eastAsia="zh-CN"/>
        </w:rPr>
        <w:t xml:space="preserve">power control, </w:t>
      </w:r>
      <w:proofErr w:type="spellStart"/>
      <w:r w:rsidR="003659DB" w:rsidRPr="002D629D">
        <w:rPr>
          <w:sz w:val="22"/>
          <w:szCs w:val="22"/>
          <w:lang w:val="en-US" w:eastAsia="zh-CN"/>
        </w:rPr>
        <w:t>sidelink</w:t>
      </w:r>
      <w:proofErr w:type="spellEnd"/>
      <w:r w:rsidR="0011041F" w:rsidRPr="002D629D">
        <w:rPr>
          <w:sz w:val="22"/>
          <w:szCs w:val="22"/>
          <w:lang w:val="en-US" w:eastAsia="zh-CN"/>
        </w:rPr>
        <w:t xml:space="preserve"> multi-antenna transmission schemes</w:t>
      </w:r>
      <w:r w:rsidR="002216E9" w:rsidRPr="002D629D">
        <w:rPr>
          <w:sz w:val="22"/>
          <w:szCs w:val="22"/>
          <w:lang w:val="en-US" w:eastAsia="zh-CN"/>
        </w:rPr>
        <w:t>, and beam management</w:t>
      </w:r>
      <w:r w:rsidR="0011041F" w:rsidRPr="002D629D">
        <w:rPr>
          <w:rFonts w:hint="eastAsia"/>
          <w:sz w:val="22"/>
          <w:szCs w:val="22"/>
          <w:lang w:val="en-US" w:eastAsia="zh-CN"/>
        </w:rPr>
        <w:t xml:space="preserve"> and give some proposals </w:t>
      </w:r>
      <w:r w:rsidR="0011041F" w:rsidRPr="002D629D">
        <w:rPr>
          <w:sz w:val="22"/>
          <w:szCs w:val="22"/>
          <w:lang w:val="en-US" w:eastAsia="zh-CN"/>
        </w:rPr>
        <w:t>based on analysis</w:t>
      </w:r>
      <w:r w:rsidR="0011041F" w:rsidRPr="002D629D">
        <w:rPr>
          <w:rFonts w:hint="eastAsia"/>
          <w:sz w:val="22"/>
          <w:szCs w:val="22"/>
          <w:lang w:val="en-US" w:eastAsia="zh-CN"/>
        </w:rPr>
        <w:t>.</w:t>
      </w:r>
    </w:p>
    <w:p w14:paraId="2934825C" w14:textId="70B0183F" w:rsidR="00A774C2" w:rsidRDefault="00032C91">
      <w:pPr>
        <w:pStyle w:val="Heading1"/>
        <w:snapToGrid w:val="0"/>
        <w:spacing w:beforeLines="0" w:afterLines="50" w:after="180"/>
        <w:rPr>
          <w:lang w:val="en-US"/>
        </w:rPr>
      </w:pPr>
      <w:r>
        <w:rPr>
          <w:rFonts w:hint="eastAsia"/>
          <w:lang w:val="en-US"/>
        </w:rPr>
        <w:lastRenderedPageBreak/>
        <w:t>Discussion</w:t>
      </w:r>
      <w:r w:rsidR="003659DB">
        <w:rPr>
          <w:lang w:val="en-US"/>
        </w:rPr>
        <w:t xml:space="preserve"> on </w:t>
      </w:r>
      <w:proofErr w:type="spellStart"/>
      <w:r w:rsidR="003659DB">
        <w:rPr>
          <w:lang w:val="en-US"/>
        </w:rPr>
        <w:t>Sidelink</w:t>
      </w:r>
      <w:proofErr w:type="spellEnd"/>
      <w:r w:rsidR="003659DB">
        <w:rPr>
          <w:lang w:val="en-US"/>
        </w:rPr>
        <w:t xml:space="preserve"> HARQ Feedback</w:t>
      </w:r>
    </w:p>
    <w:p w14:paraId="13F69B05" w14:textId="77777777" w:rsidR="004B67E8" w:rsidRDefault="00EA2571" w:rsidP="004B67E8">
      <w:pPr>
        <w:pStyle w:val="LGTdoc"/>
        <w:spacing w:beforeLines="50" w:before="180" w:afterLines="0" w:after="180" w:line="276" w:lineRule="auto"/>
        <w:jc w:val="left"/>
        <w:rPr>
          <w:szCs w:val="22"/>
          <w:lang w:val="en-US"/>
        </w:rPr>
      </w:pPr>
      <w:r w:rsidRPr="00764CF3">
        <w:rPr>
          <w:szCs w:val="22"/>
          <w:lang w:val="en-US"/>
        </w:rPr>
        <w:t xml:space="preserve">At RAN Ad-hoc 1901, we agreed that </w:t>
      </w:r>
      <w:r>
        <w:rPr>
          <w:szCs w:val="22"/>
          <w:lang w:val="en-US"/>
        </w:rPr>
        <w:t>f</w:t>
      </w:r>
      <w:r w:rsidRPr="00EA2571">
        <w:rPr>
          <w:szCs w:val="22"/>
          <w:lang w:val="en-US"/>
        </w:rPr>
        <w:t xml:space="preserve">or determining the resource of PSFCH containing HARQ </w:t>
      </w:r>
    </w:p>
    <w:p w14:paraId="54123B44" w14:textId="77777777" w:rsidR="004B67E8" w:rsidRDefault="00EA2571" w:rsidP="004B67E8">
      <w:pPr>
        <w:pStyle w:val="LGTdoc"/>
        <w:spacing w:beforeLines="50" w:before="180" w:afterLines="0" w:after="180" w:line="276" w:lineRule="auto"/>
        <w:jc w:val="left"/>
        <w:rPr>
          <w:szCs w:val="22"/>
          <w:lang w:val="en-US"/>
        </w:rPr>
      </w:pPr>
      <w:r w:rsidRPr="00EA2571">
        <w:rPr>
          <w:szCs w:val="22"/>
          <w:lang w:val="en-US"/>
        </w:rPr>
        <w:t xml:space="preserve">feedback, </w:t>
      </w:r>
      <w:r>
        <w:rPr>
          <w:szCs w:val="22"/>
          <w:lang w:val="en-US"/>
        </w:rPr>
        <w:t xml:space="preserve">we </w:t>
      </w:r>
      <w:r w:rsidRPr="00EA2571">
        <w:rPr>
          <w:szCs w:val="22"/>
          <w:lang w:val="en-US"/>
        </w:rPr>
        <w:t xml:space="preserve">support that the time gap between PSSCH and the associated PSFCH is not signaled via </w:t>
      </w:r>
    </w:p>
    <w:p w14:paraId="5B431683" w14:textId="77777777" w:rsidR="004B67E8" w:rsidRDefault="00EA2571" w:rsidP="004B67E8">
      <w:pPr>
        <w:pStyle w:val="LGTdoc"/>
        <w:spacing w:beforeLines="50" w:before="180" w:afterLines="0" w:after="180" w:line="276" w:lineRule="auto"/>
        <w:jc w:val="left"/>
        <w:rPr>
          <w:szCs w:val="22"/>
          <w:lang w:val="en-US"/>
        </w:rPr>
      </w:pPr>
      <w:r w:rsidRPr="00EA2571">
        <w:rPr>
          <w:szCs w:val="22"/>
          <w:lang w:val="en-US"/>
        </w:rPr>
        <w:t>PSCCH at least for modes</w:t>
      </w:r>
      <w:r w:rsidR="00B4088E">
        <w:rPr>
          <w:szCs w:val="22"/>
          <w:lang w:val="en-US"/>
        </w:rPr>
        <w:t>-</w:t>
      </w:r>
      <w:r w:rsidRPr="00EA2571">
        <w:rPr>
          <w:szCs w:val="22"/>
          <w:lang w:val="en-US"/>
        </w:rPr>
        <w:t>2(a)(c)(d)</w:t>
      </w:r>
      <w:r>
        <w:rPr>
          <w:szCs w:val="22"/>
          <w:lang w:val="en-US"/>
        </w:rPr>
        <w:t xml:space="preserve">. However, we did not decide if it should be </w:t>
      </w:r>
      <w:r w:rsidR="00B4088E">
        <w:rPr>
          <w:szCs w:val="22"/>
          <w:lang w:val="en-US"/>
        </w:rPr>
        <w:t>applicable</w:t>
      </w:r>
      <w:r>
        <w:rPr>
          <w:szCs w:val="22"/>
          <w:lang w:val="en-US"/>
        </w:rPr>
        <w:t xml:space="preserve"> for </w:t>
      </w:r>
      <w:r w:rsidR="00B4088E">
        <w:rPr>
          <w:szCs w:val="22"/>
          <w:lang w:val="en-US"/>
        </w:rPr>
        <w:t xml:space="preserve">mode-1 as </w:t>
      </w:r>
    </w:p>
    <w:p w14:paraId="61C87A9D" w14:textId="77777777" w:rsidR="004B67E8" w:rsidRDefault="00B4088E" w:rsidP="004B67E8">
      <w:pPr>
        <w:pStyle w:val="LGTdoc"/>
        <w:spacing w:beforeLines="50" w:before="180" w:afterLines="0" w:after="180" w:line="276" w:lineRule="auto"/>
        <w:jc w:val="left"/>
        <w:rPr>
          <w:szCs w:val="22"/>
          <w:lang w:val="en-US"/>
        </w:rPr>
      </w:pPr>
      <w:r>
        <w:rPr>
          <w:szCs w:val="22"/>
          <w:lang w:val="en-US"/>
        </w:rPr>
        <w:t>well.</w:t>
      </w:r>
      <w:r w:rsidR="00311B34">
        <w:rPr>
          <w:szCs w:val="22"/>
          <w:lang w:val="en-US"/>
        </w:rPr>
        <w:t xml:space="preserve"> We think there should be some commonality between mode-2(a)(b)(c) and mode-1 in regards to </w:t>
      </w:r>
    </w:p>
    <w:p w14:paraId="0A085C0B" w14:textId="7DBFCD90" w:rsidR="004B67E8" w:rsidRDefault="00311B34" w:rsidP="004B67E8">
      <w:pPr>
        <w:pStyle w:val="LGTdoc"/>
        <w:spacing w:beforeLines="50" w:before="180" w:afterLines="0" w:after="180" w:line="276" w:lineRule="auto"/>
        <w:jc w:val="left"/>
        <w:rPr>
          <w:szCs w:val="22"/>
          <w:lang w:val="en-US"/>
        </w:rPr>
      </w:pPr>
      <w:r w:rsidRPr="00311B34">
        <w:rPr>
          <w:szCs w:val="22"/>
          <w:lang w:val="en-US"/>
        </w:rPr>
        <w:t>determining the resource of PSFCH containing HARQ feedback</w:t>
      </w:r>
      <w:r>
        <w:rPr>
          <w:szCs w:val="22"/>
          <w:lang w:val="en-US"/>
        </w:rPr>
        <w:t xml:space="preserve">. So, since we agreed to </w:t>
      </w:r>
      <w:r w:rsidR="002B617A">
        <w:rPr>
          <w:szCs w:val="22"/>
          <w:lang w:val="en-US"/>
        </w:rPr>
        <w:t>support that</w:t>
      </w:r>
      <w:r w:rsidRPr="00EA2571">
        <w:rPr>
          <w:szCs w:val="22"/>
          <w:lang w:val="en-US"/>
        </w:rPr>
        <w:t xml:space="preserve"> the </w:t>
      </w:r>
    </w:p>
    <w:p w14:paraId="5E2C9A38" w14:textId="77777777" w:rsidR="004B67E8" w:rsidRDefault="00311B34" w:rsidP="004B67E8">
      <w:pPr>
        <w:pStyle w:val="LGTdoc"/>
        <w:spacing w:beforeLines="50" w:before="180" w:afterLines="0" w:after="180" w:line="276" w:lineRule="auto"/>
        <w:jc w:val="left"/>
        <w:rPr>
          <w:szCs w:val="22"/>
          <w:lang w:val="en-US"/>
        </w:rPr>
      </w:pPr>
      <w:r w:rsidRPr="00EA2571">
        <w:rPr>
          <w:szCs w:val="22"/>
          <w:lang w:val="en-US"/>
        </w:rPr>
        <w:t>time gap between PSSCH and the associated PSFCH is not signaled via PSCCH at least for modes</w:t>
      </w:r>
      <w:r>
        <w:rPr>
          <w:szCs w:val="22"/>
          <w:lang w:val="en-US"/>
        </w:rPr>
        <w:t>-</w:t>
      </w:r>
    </w:p>
    <w:p w14:paraId="232A26CD" w14:textId="423DF6A9" w:rsidR="00EA2571" w:rsidRDefault="00311B34" w:rsidP="004B67E8">
      <w:pPr>
        <w:pStyle w:val="LGTdoc"/>
        <w:spacing w:beforeLines="50" w:before="180" w:afterLines="0" w:after="180" w:line="276" w:lineRule="auto"/>
        <w:jc w:val="left"/>
        <w:rPr>
          <w:szCs w:val="22"/>
          <w:lang w:val="en-US"/>
        </w:rPr>
      </w:pPr>
      <w:r w:rsidRPr="00EA2571">
        <w:rPr>
          <w:szCs w:val="22"/>
          <w:lang w:val="en-US"/>
        </w:rPr>
        <w:t>2(a)(c)(d)</w:t>
      </w:r>
      <w:r w:rsidR="002B617A">
        <w:rPr>
          <w:szCs w:val="22"/>
          <w:lang w:val="en-US"/>
        </w:rPr>
        <w:t>, the same should be applicable for mode-1.</w:t>
      </w:r>
    </w:p>
    <w:p w14:paraId="4EBB630C" w14:textId="77777777" w:rsidR="004B67E8" w:rsidRDefault="002B617A" w:rsidP="004B67E8">
      <w:pPr>
        <w:pStyle w:val="LGTdoc"/>
        <w:spacing w:beforeLines="50" w:before="180" w:afterLines="0" w:after="180" w:line="276" w:lineRule="auto"/>
        <w:jc w:val="left"/>
        <w:rPr>
          <w:b/>
          <w:i/>
          <w:szCs w:val="22"/>
          <w:lang w:val="en-US"/>
        </w:rPr>
      </w:pPr>
      <w:r w:rsidRPr="002B617A">
        <w:rPr>
          <w:b/>
          <w:i/>
          <w:szCs w:val="22"/>
          <w:lang w:val="en-US"/>
        </w:rPr>
        <w:t xml:space="preserve">Proposal 1: For determining the resource of PSFCH containing HARQ feedback, support that the time </w:t>
      </w:r>
    </w:p>
    <w:p w14:paraId="22E937B3" w14:textId="77777777" w:rsidR="004B67E8" w:rsidRDefault="002B617A" w:rsidP="004B67E8">
      <w:pPr>
        <w:pStyle w:val="LGTdoc"/>
        <w:spacing w:beforeLines="50" w:before="180" w:afterLines="0" w:after="180" w:line="276" w:lineRule="auto"/>
        <w:jc w:val="left"/>
        <w:rPr>
          <w:b/>
          <w:i/>
          <w:szCs w:val="22"/>
          <w:lang w:val="en-US"/>
        </w:rPr>
      </w:pPr>
      <w:r w:rsidRPr="002B617A">
        <w:rPr>
          <w:b/>
          <w:i/>
          <w:szCs w:val="22"/>
          <w:lang w:val="en-US"/>
        </w:rPr>
        <w:t xml:space="preserve">gap between PSSCH and the associated PSFCH is not signaled via PSCCH for </w:t>
      </w:r>
      <w:r>
        <w:rPr>
          <w:b/>
          <w:i/>
          <w:szCs w:val="22"/>
          <w:lang w:val="en-US"/>
        </w:rPr>
        <w:t xml:space="preserve">mode(a)(b)(c) and </w:t>
      </w:r>
    </w:p>
    <w:p w14:paraId="042D646A" w14:textId="05D3A18C" w:rsidR="002B617A" w:rsidRPr="002B617A" w:rsidRDefault="002B617A" w:rsidP="004B67E8">
      <w:pPr>
        <w:pStyle w:val="LGTdoc"/>
        <w:spacing w:beforeLines="50" w:before="180" w:afterLines="0" w:after="180" w:line="276" w:lineRule="auto"/>
        <w:jc w:val="left"/>
        <w:rPr>
          <w:b/>
          <w:i/>
          <w:szCs w:val="22"/>
          <w:lang w:val="en-US"/>
        </w:rPr>
      </w:pPr>
      <w:r w:rsidRPr="002B617A">
        <w:rPr>
          <w:b/>
          <w:i/>
          <w:szCs w:val="22"/>
          <w:lang w:val="en-US"/>
        </w:rPr>
        <w:t xml:space="preserve">mode 1. </w:t>
      </w:r>
    </w:p>
    <w:p w14:paraId="38E5C1C2" w14:textId="77777777" w:rsidR="004B67E8" w:rsidRDefault="00E86E1D" w:rsidP="004B67E8">
      <w:pPr>
        <w:pStyle w:val="LGTdoc"/>
        <w:spacing w:beforeLines="50" w:before="180" w:afterLines="0" w:after="180" w:line="276" w:lineRule="auto"/>
        <w:jc w:val="left"/>
        <w:rPr>
          <w:szCs w:val="22"/>
          <w:lang w:val="en-US"/>
        </w:rPr>
      </w:pPr>
      <w:r>
        <w:rPr>
          <w:szCs w:val="22"/>
          <w:lang w:val="en-US"/>
        </w:rPr>
        <w:t xml:space="preserve">There is an open issue </w:t>
      </w:r>
      <w:r w:rsidR="005C1816">
        <w:rPr>
          <w:szCs w:val="22"/>
          <w:lang w:val="en-US"/>
        </w:rPr>
        <w:t>concerning groupcast HARQ feedback, in which t</w:t>
      </w:r>
      <w:r w:rsidR="00395BF3">
        <w:rPr>
          <w:szCs w:val="22"/>
          <w:lang w:val="en-US"/>
        </w:rPr>
        <w:t>hree</w:t>
      </w:r>
      <w:r w:rsidR="005C1816">
        <w:rPr>
          <w:szCs w:val="22"/>
          <w:lang w:val="en-US"/>
        </w:rPr>
        <w:t xml:space="preserve"> options are presented. The </w:t>
      </w:r>
    </w:p>
    <w:p w14:paraId="7EC148A3" w14:textId="77777777" w:rsidR="004B67E8" w:rsidRDefault="005C1816" w:rsidP="004B67E8">
      <w:pPr>
        <w:pStyle w:val="LGTdoc"/>
        <w:spacing w:beforeLines="50" w:before="180" w:afterLines="0" w:after="180" w:line="276" w:lineRule="auto"/>
        <w:jc w:val="left"/>
        <w:rPr>
          <w:szCs w:val="22"/>
          <w:lang w:val="en-US"/>
        </w:rPr>
      </w:pPr>
      <w:r>
        <w:rPr>
          <w:szCs w:val="22"/>
          <w:lang w:val="en-US"/>
        </w:rPr>
        <w:t xml:space="preserve">first option is that the receiver UE transmits only HARQ NACK, which minimizes </w:t>
      </w:r>
      <w:proofErr w:type="spellStart"/>
      <w:r>
        <w:rPr>
          <w:szCs w:val="22"/>
          <w:lang w:val="en-US"/>
        </w:rPr>
        <w:t>sidelink</w:t>
      </w:r>
      <w:proofErr w:type="spellEnd"/>
      <w:r>
        <w:rPr>
          <w:szCs w:val="22"/>
          <w:lang w:val="en-US"/>
        </w:rPr>
        <w:t xml:space="preserve"> HARQ </w:t>
      </w:r>
    </w:p>
    <w:p w14:paraId="72D8FD8E" w14:textId="77777777" w:rsidR="004B67E8" w:rsidRDefault="005C1816" w:rsidP="004B67E8">
      <w:pPr>
        <w:pStyle w:val="LGTdoc"/>
        <w:spacing w:beforeLines="50" w:before="180" w:afterLines="0" w:after="180" w:line="276" w:lineRule="auto"/>
        <w:jc w:val="left"/>
        <w:rPr>
          <w:szCs w:val="22"/>
          <w:lang w:val="en-US"/>
        </w:rPr>
      </w:pPr>
      <w:r>
        <w:rPr>
          <w:szCs w:val="22"/>
          <w:lang w:val="en-US"/>
        </w:rPr>
        <w:t>feedback reporting/resource overhead</w:t>
      </w:r>
      <w:r w:rsidR="00395BF3">
        <w:rPr>
          <w:szCs w:val="22"/>
          <w:lang w:val="en-US"/>
        </w:rPr>
        <w:t>.</w:t>
      </w:r>
      <w:r>
        <w:rPr>
          <w:szCs w:val="22"/>
          <w:lang w:val="en-US"/>
        </w:rPr>
        <w:t xml:space="preserve"> The second option is that the receiver UE transmits HARQ </w:t>
      </w:r>
    </w:p>
    <w:p w14:paraId="2AF25984" w14:textId="77777777" w:rsidR="004B67E8" w:rsidRDefault="005C1816" w:rsidP="004B67E8">
      <w:pPr>
        <w:pStyle w:val="LGTdoc"/>
        <w:spacing w:beforeLines="50" w:before="180" w:afterLines="0" w:after="180" w:line="276" w:lineRule="auto"/>
        <w:jc w:val="left"/>
        <w:rPr>
          <w:szCs w:val="22"/>
          <w:lang w:val="en-US"/>
        </w:rPr>
      </w:pPr>
      <w:r>
        <w:rPr>
          <w:szCs w:val="22"/>
          <w:lang w:val="en-US"/>
        </w:rPr>
        <w:t xml:space="preserve">ACK/NACK, which is based on the view point that HARQ NACK only feedback would not be beneficial </w:t>
      </w:r>
    </w:p>
    <w:p w14:paraId="53F4F473" w14:textId="77777777" w:rsidR="004B67E8" w:rsidRDefault="005C1816" w:rsidP="004B67E8">
      <w:pPr>
        <w:pStyle w:val="LGTdoc"/>
        <w:spacing w:beforeLines="50" w:before="180" w:afterLines="0" w:after="180" w:line="276" w:lineRule="auto"/>
        <w:jc w:val="left"/>
        <w:rPr>
          <w:szCs w:val="22"/>
          <w:lang w:val="en-US"/>
        </w:rPr>
      </w:pPr>
      <w:r>
        <w:rPr>
          <w:szCs w:val="22"/>
          <w:lang w:val="en-US"/>
        </w:rPr>
        <w:t xml:space="preserve">for groupcast operation, for the case when a receiver does not even detect the transmission and may not </w:t>
      </w:r>
    </w:p>
    <w:p w14:paraId="3DBB7C25" w14:textId="77777777" w:rsidR="004B67E8" w:rsidRDefault="005C1816" w:rsidP="004B67E8">
      <w:pPr>
        <w:pStyle w:val="LGTdoc"/>
        <w:spacing w:beforeLines="50" w:before="180" w:afterLines="0" w:after="180" w:line="276" w:lineRule="auto"/>
        <w:jc w:val="left"/>
        <w:rPr>
          <w:szCs w:val="22"/>
          <w:lang w:val="en-US"/>
        </w:rPr>
      </w:pPr>
      <w:r>
        <w:rPr>
          <w:szCs w:val="22"/>
          <w:lang w:val="en-US"/>
        </w:rPr>
        <w:t xml:space="preserve">fulfill the requirements since </w:t>
      </w:r>
      <w:r w:rsidR="00395BF3">
        <w:rPr>
          <w:szCs w:val="22"/>
          <w:lang w:val="en-US"/>
        </w:rPr>
        <w:t>its</w:t>
      </w:r>
      <w:r>
        <w:rPr>
          <w:szCs w:val="22"/>
          <w:lang w:val="en-US"/>
        </w:rPr>
        <w:t xml:space="preserve"> performance is limited by PSCCH detection performance.</w:t>
      </w:r>
      <w:r w:rsidR="002E34F9">
        <w:rPr>
          <w:szCs w:val="22"/>
          <w:lang w:val="en-US"/>
        </w:rPr>
        <w:t xml:space="preserve"> </w:t>
      </w:r>
      <w:r w:rsidR="00395BF3">
        <w:rPr>
          <w:szCs w:val="22"/>
          <w:lang w:val="en-US"/>
        </w:rPr>
        <w:t xml:space="preserve">The third </w:t>
      </w:r>
    </w:p>
    <w:p w14:paraId="13312112" w14:textId="77777777" w:rsidR="004B67E8" w:rsidRDefault="00395BF3" w:rsidP="004B67E8">
      <w:pPr>
        <w:pStyle w:val="LGTdoc"/>
        <w:spacing w:beforeLines="50" w:before="180" w:afterLines="0" w:after="180" w:line="276" w:lineRule="auto"/>
        <w:jc w:val="left"/>
        <w:rPr>
          <w:szCs w:val="22"/>
          <w:lang w:val="en-US"/>
        </w:rPr>
      </w:pPr>
      <w:r>
        <w:rPr>
          <w:szCs w:val="22"/>
          <w:lang w:val="en-US"/>
        </w:rPr>
        <w:t>option is to support both option 1 and option 2</w:t>
      </w:r>
      <w:r w:rsidR="002D629D">
        <w:rPr>
          <w:szCs w:val="22"/>
          <w:lang w:val="en-US"/>
        </w:rPr>
        <w:t xml:space="preserve"> depending on e.g., operations</w:t>
      </w:r>
      <w:r>
        <w:rPr>
          <w:szCs w:val="22"/>
          <w:lang w:val="en-US"/>
        </w:rPr>
        <w:t xml:space="preserve">. </w:t>
      </w:r>
      <w:r w:rsidR="002E34F9">
        <w:rPr>
          <w:szCs w:val="22"/>
          <w:lang w:val="en-US"/>
        </w:rPr>
        <w:t xml:space="preserve">Based on our </w:t>
      </w:r>
      <w:r>
        <w:rPr>
          <w:szCs w:val="22"/>
          <w:lang w:val="en-US"/>
        </w:rPr>
        <w:t xml:space="preserve">analysis, </w:t>
      </w:r>
    </w:p>
    <w:p w14:paraId="31D87E2C" w14:textId="77777777" w:rsidR="004B67E8" w:rsidRDefault="00395BF3" w:rsidP="004B67E8">
      <w:pPr>
        <w:pStyle w:val="LGTdoc"/>
        <w:spacing w:beforeLines="50" w:before="180" w:afterLines="0" w:after="180" w:line="276" w:lineRule="auto"/>
        <w:jc w:val="left"/>
        <w:rPr>
          <w:szCs w:val="22"/>
          <w:lang w:val="en-US"/>
        </w:rPr>
      </w:pPr>
      <w:r>
        <w:rPr>
          <w:szCs w:val="22"/>
          <w:lang w:val="en-US"/>
        </w:rPr>
        <w:t xml:space="preserve">supporting option </w:t>
      </w:r>
      <w:r w:rsidR="002D629D">
        <w:rPr>
          <w:szCs w:val="22"/>
          <w:lang w:val="en-US"/>
        </w:rPr>
        <w:t>3</w:t>
      </w:r>
      <w:r>
        <w:rPr>
          <w:szCs w:val="22"/>
          <w:lang w:val="en-US"/>
        </w:rPr>
        <w:t xml:space="preserve"> is a good way forward for groupcast HARQ feedback.  So, we should confirm the </w:t>
      </w:r>
    </w:p>
    <w:p w14:paraId="2714E07B" w14:textId="5ECE77D8" w:rsidR="005C1816" w:rsidRDefault="00395BF3" w:rsidP="004B67E8">
      <w:pPr>
        <w:pStyle w:val="LGTdoc"/>
        <w:spacing w:beforeLines="50" w:before="180" w:afterLines="0" w:after="180" w:line="276" w:lineRule="auto"/>
        <w:jc w:val="left"/>
        <w:rPr>
          <w:szCs w:val="22"/>
          <w:lang w:val="en-US"/>
        </w:rPr>
      </w:pPr>
      <w:r>
        <w:rPr>
          <w:szCs w:val="22"/>
          <w:lang w:val="en-US"/>
        </w:rPr>
        <w:t>working assumption</w:t>
      </w:r>
      <w:r w:rsidR="002D629D">
        <w:rPr>
          <w:szCs w:val="22"/>
          <w:lang w:val="en-US"/>
        </w:rPr>
        <w:t xml:space="preserve"> and</w:t>
      </w:r>
      <w:r>
        <w:rPr>
          <w:szCs w:val="22"/>
          <w:lang w:val="en-US"/>
        </w:rPr>
        <w:t xml:space="preserve"> address the applicability</w:t>
      </w:r>
      <w:r w:rsidR="002D629D">
        <w:rPr>
          <w:szCs w:val="22"/>
          <w:lang w:val="en-US"/>
        </w:rPr>
        <w:t xml:space="preserve"> of option 1 and 2 to see when its best fit to use each option.</w:t>
      </w:r>
    </w:p>
    <w:p w14:paraId="643B5BEC" w14:textId="61447660" w:rsidR="002D629D" w:rsidRPr="002D629D" w:rsidRDefault="00395BF3" w:rsidP="004B67E8">
      <w:pPr>
        <w:pStyle w:val="LGTdoc"/>
        <w:spacing w:beforeLines="50" w:before="180" w:afterLines="0" w:after="180" w:line="276" w:lineRule="auto"/>
        <w:jc w:val="left"/>
        <w:rPr>
          <w:b/>
          <w:i/>
          <w:szCs w:val="22"/>
          <w:lang w:val="en-US"/>
        </w:rPr>
      </w:pPr>
      <w:r w:rsidRPr="002B617A">
        <w:rPr>
          <w:b/>
          <w:i/>
          <w:szCs w:val="22"/>
          <w:lang w:val="en-US"/>
        </w:rPr>
        <w:t xml:space="preserve">Proposal </w:t>
      </w:r>
      <w:r w:rsidR="002D629D">
        <w:rPr>
          <w:b/>
          <w:i/>
          <w:szCs w:val="22"/>
          <w:lang w:val="en-US"/>
        </w:rPr>
        <w:t>2</w:t>
      </w:r>
      <w:r w:rsidRPr="002B617A">
        <w:rPr>
          <w:b/>
          <w:i/>
          <w:szCs w:val="22"/>
          <w:lang w:val="en-US"/>
        </w:rPr>
        <w:t>:</w:t>
      </w:r>
      <w:r w:rsidR="004B67E8">
        <w:rPr>
          <w:b/>
          <w:i/>
          <w:szCs w:val="22"/>
          <w:lang w:val="en-US"/>
        </w:rPr>
        <w:t xml:space="preserve"> </w:t>
      </w:r>
      <w:r w:rsidR="002D629D" w:rsidRPr="002D629D">
        <w:rPr>
          <w:b/>
          <w:i/>
          <w:szCs w:val="22"/>
          <w:lang w:val="en-US"/>
        </w:rPr>
        <w:t>When HARQ feedback is enabled for groupcast, support</w:t>
      </w:r>
      <w:r w:rsidR="002D629D">
        <w:rPr>
          <w:b/>
          <w:i/>
          <w:szCs w:val="22"/>
          <w:lang w:val="en-US"/>
        </w:rPr>
        <w:t>:</w:t>
      </w:r>
    </w:p>
    <w:p w14:paraId="54425063" w14:textId="55EBCD95" w:rsidR="002D629D" w:rsidRPr="002D629D" w:rsidRDefault="002D629D" w:rsidP="004B67E8">
      <w:pPr>
        <w:pStyle w:val="LGTdoc"/>
        <w:numPr>
          <w:ilvl w:val="0"/>
          <w:numId w:val="21"/>
        </w:numPr>
        <w:spacing w:beforeLines="50" w:before="180" w:afterLines="0" w:after="180" w:line="276" w:lineRule="auto"/>
        <w:jc w:val="left"/>
        <w:rPr>
          <w:b/>
          <w:i/>
          <w:szCs w:val="22"/>
          <w:lang w:val="en-US"/>
        </w:rPr>
      </w:pPr>
      <w:r w:rsidRPr="002D629D">
        <w:rPr>
          <w:b/>
          <w:i/>
          <w:szCs w:val="22"/>
          <w:lang w:val="en-US"/>
        </w:rPr>
        <w:t>Option 1: Receiver UE transmits only HARQ NACK</w:t>
      </w:r>
    </w:p>
    <w:p w14:paraId="778AF162" w14:textId="7314A21F" w:rsidR="001E7780" w:rsidRPr="004B67E8" w:rsidRDefault="002D629D" w:rsidP="004B67E8">
      <w:pPr>
        <w:pStyle w:val="LGTdoc"/>
        <w:numPr>
          <w:ilvl w:val="0"/>
          <w:numId w:val="21"/>
        </w:numPr>
        <w:spacing w:beforeLines="50" w:before="180" w:afterLines="0" w:after="180" w:line="276" w:lineRule="auto"/>
        <w:jc w:val="left"/>
        <w:rPr>
          <w:b/>
          <w:i/>
          <w:szCs w:val="22"/>
          <w:lang w:val="en-US"/>
        </w:rPr>
      </w:pPr>
      <w:r w:rsidRPr="002D629D">
        <w:rPr>
          <w:b/>
          <w:i/>
          <w:szCs w:val="22"/>
          <w:lang w:val="en-US"/>
        </w:rPr>
        <w:t>Option 2: Receiver UE transmits HARQ ACK/NACK</w:t>
      </w:r>
    </w:p>
    <w:p w14:paraId="63BB21B3" w14:textId="135CAEE4" w:rsidR="002D629D" w:rsidRPr="004B67E8" w:rsidRDefault="001E7780" w:rsidP="004B67E8">
      <w:pPr>
        <w:spacing w:beforeLines="50" w:before="180" w:line="276" w:lineRule="auto"/>
        <w:rPr>
          <w:sz w:val="22"/>
          <w:szCs w:val="22"/>
          <w:lang w:eastAsia="zh-CN"/>
        </w:rPr>
      </w:pPr>
      <w:r w:rsidRPr="004B67E8">
        <w:rPr>
          <w:sz w:val="22"/>
          <w:szCs w:val="22"/>
          <w:lang w:val="en-US"/>
        </w:rPr>
        <w:t xml:space="preserve">There is another open issue concerning whether/how to support TX-RX distance-based SL HARQ feedback. </w:t>
      </w:r>
      <w:r w:rsidR="004B67E8" w:rsidRPr="004B67E8">
        <w:rPr>
          <w:sz w:val="22"/>
          <w:szCs w:val="22"/>
          <w:lang w:val="en-US"/>
        </w:rPr>
        <w:t>When looking at this issue we need to take into account that</w:t>
      </w:r>
      <w:r w:rsidRPr="004B67E8">
        <w:rPr>
          <w:sz w:val="22"/>
          <w:szCs w:val="22"/>
          <w:lang w:val="en-US"/>
        </w:rPr>
        <w:t xml:space="preserve"> SA2 has already found that in addition to 5GI metrics, minimum communication range is an important metric to be considered in NR </w:t>
      </w:r>
      <w:r w:rsidRPr="004B67E8">
        <w:rPr>
          <w:sz w:val="22"/>
          <w:szCs w:val="22"/>
          <w:lang w:val="en-US"/>
        </w:rPr>
        <w:lastRenderedPageBreak/>
        <w:t>V2X scenarios</w:t>
      </w:r>
      <w:r w:rsidR="004B67E8" w:rsidRPr="004B67E8">
        <w:rPr>
          <w:sz w:val="22"/>
          <w:szCs w:val="22"/>
          <w:lang w:val="en-US"/>
        </w:rPr>
        <w:t>. Furthermore, f</w:t>
      </w:r>
      <w:r w:rsidRPr="004B67E8">
        <w:rPr>
          <w:sz w:val="22"/>
          <w:szCs w:val="22"/>
          <w:lang w:val="en-US"/>
        </w:rPr>
        <w:t>or certain advanced use cases, UEs in certain range of a transmitter UE are required to receive messages more reliably than UEs which are far away from the transmitter UE</w:t>
      </w:r>
      <w:r w:rsidR="004B67E8" w:rsidRPr="004B67E8">
        <w:rPr>
          <w:sz w:val="22"/>
          <w:szCs w:val="22"/>
          <w:lang w:val="en-US"/>
        </w:rPr>
        <w:t xml:space="preserve">. With that being said, we think TX-RX distance based </w:t>
      </w:r>
      <w:proofErr w:type="spellStart"/>
      <w:r w:rsidR="004B67E8" w:rsidRPr="004B67E8">
        <w:rPr>
          <w:sz w:val="22"/>
          <w:szCs w:val="22"/>
          <w:lang w:val="en-US"/>
        </w:rPr>
        <w:t>sidelink</w:t>
      </w:r>
      <w:proofErr w:type="spellEnd"/>
      <w:r w:rsidR="004B67E8" w:rsidRPr="004B67E8">
        <w:rPr>
          <w:sz w:val="22"/>
          <w:szCs w:val="22"/>
          <w:lang w:val="en-US"/>
        </w:rPr>
        <w:t xml:space="preserve"> HARQ feedback should be supported.</w:t>
      </w:r>
    </w:p>
    <w:p w14:paraId="13C5A517" w14:textId="72C1DE41" w:rsidR="002D629D" w:rsidRPr="004B67E8" w:rsidRDefault="004B67E8" w:rsidP="004B67E8">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sidR="00603389">
        <w:rPr>
          <w:rFonts w:eastAsia="SimSun"/>
          <w:b/>
          <w:i/>
          <w:sz w:val="22"/>
          <w:szCs w:val="22"/>
          <w:lang w:val="en-US" w:eastAsia="zh-CN"/>
        </w:rPr>
        <w:t>3</w:t>
      </w:r>
      <w:r w:rsidRPr="001E7780">
        <w:rPr>
          <w:rFonts w:eastAsia="SimSun"/>
          <w:b/>
          <w:i/>
          <w:sz w:val="22"/>
          <w:szCs w:val="22"/>
          <w:lang w:val="en-US" w:eastAsia="zh-CN"/>
        </w:rPr>
        <w:t>: It is supported that in mode-1 for unicast, the in-coverage UE sends an indication to receiver UE to indicate the need for retransmission, in the form of HARQ ACK/NACK.</w:t>
      </w:r>
    </w:p>
    <w:p w14:paraId="5AB3EF34" w14:textId="6ED4E6AC" w:rsidR="00EA2571" w:rsidRPr="001E7780" w:rsidRDefault="00080A39" w:rsidP="001E7780">
      <w:pPr>
        <w:spacing w:beforeLines="50" w:before="180" w:line="276" w:lineRule="auto"/>
        <w:rPr>
          <w:sz w:val="22"/>
          <w:szCs w:val="22"/>
          <w:lang w:eastAsia="zh-CN"/>
        </w:rPr>
      </w:pPr>
      <w:r w:rsidRPr="001E7780">
        <w:rPr>
          <w:sz w:val="22"/>
          <w:szCs w:val="22"/>
          <w:lang w:val="en-US"/>
        </w:rPr>
        <w:t xml:space="preserve">At RAN Ad-hoc 1901, we agreed that in mode-1 for unicast, the in-coverage UE sends an indication to </w:t>
      </w:r>
      <w:proofErr w:type="spellStart"/>
      <w:r w:rsidRPr="001E7780">
        <w:rPr>
          <w:sz w:val="22"/>
          <w:szCs w:val="22"/>
          <w:lang w:val="en-US"/>
        </w:rPr>
        <w:t>gNB</w:t>
      </w:r>
      <w:proofErr w:type="spellEnd"/>
      <w:r w:rsidRPr="001E7780">
        <w:rPr>
          <w:sz w:val="22"/>
          <w:szCs w:val="22"/>
          <w:lang w:val="en-US"/>
        </w:rPr>
        <w:t xml:space="preserve"> to indicate the need for retransmission, in which at least for PUCCH</w:t>
      </w:r>
      <w:r w:rsidRPr="001E7780">
        <w:rPr>
          <w:sz w:val="22"/>
          <w:szCs w:val="22"/>
          <w:lang w:eastAsia="zh-CN"/>
        </w:rPr>
        <w:t xml:space="preserve"> is used to report the information</w:t>
      </w:r>
      <w:r w:rsidR="00EA2571" w:rsidRPr="001E7780">
        <w:rPr>
          <w:sz w:val="22"/>
          <w:szCs w:val="22"/>
          <w:lang w:eastAsia="zh-CN"/>
        </w:rPr>
        <w:t xml:space="preserve"> </w:t>
      </w:r>
      <w:r w:rsidRPr="001E7780">
        <w:rPr>
          <w:sz w:val="22"/>
          <w:szCs w:val="22"/>
          <w:lang w:eastAsia="zh-CN"/>
        </w:rPr>
        <w:t xml:space="preserve">and the </w:t>
      </w:r>
      <w:proofErr w:type="spellStart"/>
      <w:r w:rsidRPr="001E7780">
        <w:rPr>
          <w:sz w:val="22"/>
          <w:szCs w:val="22"/>
          <w:lang w:eastAsia="zh-CN"/>
        </w:rPr>
        <w:t>gNB</w:t>
      </w:r>
      <w:proofErr w:type="spellEnd"/>
      <w:r w:rsidRPr="001E7780">
        <w:rPr>
          <w:sz w:val="22"/>
          <w:szCs w:val="22"/>
          <w:lang w:eastAsia="zh-CN"/>
        </w:rPr>
        <w:t xml:space="preserve"> can also schedule re-transmission resource. </w:t>
      </w:r>
      <w:r w:rsidR="007B3675" w:rsidRPr="001E7780">
        <w:rPr>
          <w:sz w:val="22"/>
          <w:szCs w:val="22"/>
          <w:lang w:eastAsia="zh-CN"/>
        </w:rPr>
        <w:t>But</w:t>
      </w:r>
      <w:r w:rsidRPr="001E7780">
        <w:rPr>
          <w:sz w:val="22"/>
          <w:szCs w:val="22"/>
          <w:lang w:eastAsia="zh-CN"/>
        </w:rPr>
        <w:t xml:space="preserve"> there is still an open issue as to the transmitter UE and/or receiver UE. </w:t>
      </w:r>
      <w:r w:rsidR="006F419D" w:rsidRPr="001E7780">
        <w:rPr>
          <w:sz w:val="22"/>
          <w:szCs w:val="22"/>
          <w:lang w:eastAsia="zh-CN"/>
        </w:rPr>
        <w:t>We support the notion that in mode-1 for unicast, the in-coverage UE sends an indication</w:t>
      </w:r>
      <w:r w:rsidRPr="001E7780">
        <w:rPr>
          <w:sz w:val="22"/>
          <w:szCs w:val="22"/>
          <w:lang w:eastAsia="zh-CN"/>
        </w:rPr>
        <w:t xml:space="preserve"> </w:t>
      </w:r>
      <w:r w:rsidR="006F419D" w:rsidRPr="001E7780">
        <w:rPr>
          <w:sz w:val="22"/>
          <w:szCs w:val="22"/>
          <w:lang w:eastAsia="zh-CN"/>
        </w:rPr>
        <w:t>to receiver UE to indicate the need for retransmission in the form of HARQ ACK/NACK.</w:t>
      </w:r>
      <w:r w:rsidR="000347EB" w:rsidRPr="001E7780">
        <w:rPr>
          <w:sz w:val="22"/>
          <w:szCs w:val="22"/>
          <w:lang w:eastAsia="zh-CN"/>
        </w:rPr>
        <w:t xml:space="preserve"> We think further study is needed for the consideration of the case when in mode-1 for unicast, where the in-coverage UE </w:t>
      </w:r>
      <w:r w:rsidR="002254A5" w:rsidRPr="001E7780">
        <w:rPr>
          <w:sz w:val="22"/>
          <w:szCs w:val="22"/>
          <w:lang w:eastAsia="zh-CN"/>
        </w:rPr>
        <w:t>would send</w:t>
      </w:r>
      <w:r w:rsidR="000347EB" w:rsidRPr="001E7780">
        <w:rPr>
          <w:sz w:val="22"/>
          <w:szCs w:val="22"/>
          <w:lang w:eastAsia="zh-CN"/>
        </w:rPr>
        <w:t xml:space="preserve"> an indication to transmitter UE.</w:t>
      </w:r>
    </w:p>
    <w:p w14:paraId="572301B8" w14:textId="2CA8FC8F" w:rsidR="006F419D" w:rsidRPr="004B67E8" w:rsidRDefault="002254A5" w:rsidP="004B67E8">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sidR="00603389">
        <w:rPr>
          <w:rFonts w:eastAsia="SimSun"/>
          <w:b/>
          <w:i/>
          <w:sz w:val="22"/>
          <w:szCs w:val="22"/>
          <w:lang w:val="en-US" w:eastAsia="zh-CN"/>
        </w:rPr>
        <w:t>4</w:t>
      </w:r>
      <w:r w:rsidRPr="001E7780">
        <w:rPr>
          <w:rFonts w:eastAsia="SimSun"/>
          <w:b/>
          <w:i/>
          <w:sz w:val="22"/>
          <w:szCs w:val="22"/>
          <w:lang w:val="en-US" w:eastAsia="zh-CN"/>
        </w:rPr>
        <w:t>: It is supported that in mode-1 for unicast, the in-coverage UE sends an indication to receiver UE to indicate the need for retransmission, in the form of HARQ ACK/NACK.</w:t>
      </w:r>
    </w:p>
    <w:p w14:paraId="515F04DD" w14:textId="77777777" w:rsidR="00EA2571" w:rsidRPr="00457194" w:rsidRDefault="00EA2571" w:rsidP="003659DB">
      <w:pPr>
        <w:rPr>
          <w:lang w:eastAsia="zh-CN"/>
        </w:rPr>
      </w:pPr>
    </w:p>
    <w:p w14:paraId="0446E3B9" w14:textId="0584FC5E" w:rsidR="0011041F" w:rsidRPr="003659DB" w:rsidRDefault="003659DB" w:rsidP="0011041F">
      <w:pPr>
        <w:pStyle w:val="Heading1"/>
        <w:snapToGrid w:val="0"/>
        <w:spacing w:beforeLines="0" w:afterLines="50" w:after="180"/>
      </w:pPr>
      <w:r>
        <w:rPr>
          <w:rFonts w:hint="eastAsia"/>
          <w:lang w:val="en-US"/>
        </w:rPr>
        <w:t>Discussion</w:t>
      </w:r>
      <w:r>
        <w:rPr>
          <w:lang w:val="en-US"/>
        </w:rPr>
        <w:t xml:space="preserve"> on CSI acquisition</w:t>
      </w:r>
    </w:p>
    <w:p w14:paraId="2E9AE063" w14:textId="49E9A854" w:rsidR="0011041F" w:rsidRPr="001E7780" w:rsidRDefault="00FC1D7E" w:rsidP="001E7780">
      <w:pPr>
        <w:spacing w:beforeLines="50" w:before="180" w:line="276" w:lineRule="auto"/>
        <w:rPr>
          <w:rFonts w:eastAsia="SimSun"/>
          <w:sz w:val="22"/>
          <w:szCs w:val="22"/>
          <w:lang w:val="en-US" w:eastAsia="zh-CN"/>
        </w:rPr>
      </w:pPr>
      <w:r w:rsidRPr="001E7780">
        <w:rPr>
          <w:rFonts w:eastAsia="SimSun"/>
          <w:sz w:val="22"/>
          <w:szCs w:val="22"/>
          <w:lang w:val="en-US" w:eastAsia="zh-CN"/>
        </w:rPr>
        <w:t xml:space="preserve">CSI measurement and reporting are not supported for LTE V2X. However, for NR V2X, </w:t>
      </w:r>
      <w:r w:rsidR="0011041F" w:rsidRPr="001E7780">
        <w:rPr>
          <w:rFonts w:eastAsia="SimSun" w:hint="eastAsia"/>
          <w:sz w:val="22"/>
          <w:szCs w:val="22"/>
          <w:lang w:val="en-US" w:eastAsia="zh-CN"/>
        </w:rPr>
        <w:t xml:space="preserve">CSI </w:t>
      </w:r>
      <w:r w:rsidRPr="001E7780">
        <w:rPr>
          <w:sz w:val="22"/>
          <w:szCs w:val="22"/>
          <w:lang w:val="en-US" w:eastAsia="zh-CN"/>
        </w:rPr>
        <w:t xml:space="preserve">should be </w:t>
      </w:r>
      <w:r w:rsidR="0011041F" w:rsidRPr="001E7780">
        <w:rPr>
          <w:rFonts w:eastAsia="SimSun" w:hint="eastAsia"/>
          <w:sz w:val="22"/>
          <w:szCs w:val="22"/>
          <w:lang w:val="en-US" w:eastAsia="zh-CN"/>
        </w:rPr>
        <w:t>designed to support unicast/groupcast</w:t>
      </w:r>
      <w:r w:rsidR="00A13F36" w:rsidRPr="001E7780">
        <w:rPr>
          <w:rFonts w:eastAsia="SimSun"/>
          <w:sz w:val="22"/>
          <w:szCs w:val="22"/>
          <w:lang w:val="en-US" w:eastAsia="zh-CN"/>
        </w:rPr>
        <w:t xml:space="preserve"> to improve reliability</w:t>
      </w:r>
      <w:r w:rsidR="0011041F" w:rsidRPr="001E7780">
        <w:rPr>
          <w:rFonts w:eastAsia="SimSun" w:hint="eastAsia"/>
          <w:sz w:val="22"/>
          <w:szCs w:val="22"/>
          <w:lang w:val="en-US" w:eastAsia="zh-CN"/>
        </w:rPr>
        <w:t xml:space="preserve">. </w:t>
      </w:r>
      <w:r w:rsidR="00A13F36" w:rsidRPr="001E7780">
        <w:rPr>
          <w:rFonts w:eastAsia="SimSun"/>
          <w:sz w:val="22"/>
          <w:szCs w:val="22"/>
          <w:lang w:val="en-US" w:eastAsia="zh-CN"/>
        </w:rPr>
        <w:t xml:space="preserve"> </w:t>
      </w:r>
      <w:r w:rsidR="008C3659" w:rsidRPr="001E7780">
        <w:rPr>
          <w:rFonts w:eastAsia="SimSun"/>
          <w:sz w:val="22"/>
          <w:szCs w:val="22"/>
          <w:lang w:val="en-US" w:eastAsia="zh-CN"/>
        </w:rPr>
        <w:t xml:space="preserve">There is an open issue </w:t>
      </w:r>
      <w:r w:rsidR="009F65B1" w:rsidRPr="001E7780">
        <w:rPr>
          <w:rFonts w:eastAsia="SimSun"/>
          <w:sz w:val="22"/>
          <w:szCs w:val="22"/>
          <w:lang w:val="en-US" w:eastAsia="zh-CN"/>
        </w:rPr>
        <w:t>related</w:t>
      </w:r>
      <w:r w:rsidR="00C3093C" w:rsidRPr="001E7780">
        <w:rPr>
          <w:rFonts w:eastAsia="SimSun"/>
          <w:sz w:val="22"/>
          <w:szCs w:val="22"/>
          <w:lang w:val="en-US" w:eastAsia="zh-CN"/>
        </w:rPr>
        <w:t xml:space="preserve"> to </w:t>
      </w:r>
      <w:r w:rsidR="00090702" w:rsidRPr="001E7780">
        <w:rPr>
          <w:rFonts w:eastAsia="SimSun"/>
          <w:sz w:val="22"/>
          <w:szCs w:val="22"/>
          <w:lang w:val="en-US" w:eastAsia="zh-CN"/>
        </w:rPr>
        <w:t>CSI as</w:t>
      </w:r>
      <w:r w:rsidR="009F65B1" w:rsidRPr="001E7780">
        <w:rPr>
          <w:rFonts w:eastAsia="SimSun"/>
          <w:sz w:val="22"/>
          <w:szCs w:val="22"/>
          <w:lang w:val="en-US" w:eastAsia="zh-CN"/>
        </w:rPr>
        <w:t xml:space="preserve"> to what kind of information is useful in </w:t>
      </w:r>
      <w:proofErr w:type="spellStart"/>
      <w:r w:rsidR="009F65B1" w:rsidRPr="001E7780">
        <w:rPr>
          <w:rFonts w:eastAsia="SimSun"/>
          <w:sz w:val="22"/>
          <w:szCs w:val="22"/>
          <w:lang w:val="en-US" w:eastAsia="zh-CN"/>
        </w:rPr>
        <w:t>sidelink</w:t>
      </w:r>
      <w:proofErr w:type="spellEnd"/>
      <w:r w:rsidR="009F65B1" w:rsidRPr="001E7780">
        <w:rPr>
          <w:rFonts w:eastAsia="SimSun"/>
          <w:sz w:val="22"/>
          <w:szCs w:val="22"/>
          <w:lang w:val="en-US" w:eastAsia="zh-CN"/>
        </w:rPr>
        <w:t xml:space="preserve"> operation and how it can be acquired. </w:t>
      </w:r>
      <w:r w:rsidR="00A13F36" w:rsidRPr="001E7780">
        <w:rPr>
          <w:rFonts w:eastAsia="SimSun"/>
          <w:sz w:val="22"/>
          <w:szCs w:val="22"/>
          <w:lang w:val="en-US" w:eastAsia="zh-CN"/>
        </w:rPr>
        <w:t xml:space="preserve">For long term measurements we </w:t>
      </w:r>
      <w:r w:rsidR="00090702" w:rsidRPr="001E7780">
        <w:rPr>
          <w:rFonts w:eastAsia="SimSun"/>
          <w:sz w:val="22"/>
          <w:szCs w:val="22"/>
          <w:lang w:val="en-US" w:eastAsia="zh-CN"/>
        </w:rPr>
        <w:t>think at least</w:t>
      </w:r>
      <w:r w:rsidR="00A13F36" w:rsidRPr="001E7780">
        <w:rPr>
          <w:rFonts w:eastAsia="SimSun"/>
          <w:sz w:val="22"/>
          <w:szCs w:val="22"/>
          <w:lang w:val="en-US" w:eastAsia="zh-CN"/>
        </w:rPr>
        <w:t xml:space="preserve"> RSRP </w:t>
      </w:r>
      <w:r w:rsidR="00090702" w:rsidRPr="001E7780">
        <w:rPr>
          <w:rFonts w:eastAsia="SimSun"/>
          <w:sz w:val="22"/>
          <w:szCs w:val="22"/>
          <w:lang w:val="en-US" w:eastAsia="zh-CN"/>
        </w:rPr>
        <w:t xml:space="preserve">should be considered </w:t>
      </w:r>
      <w:r w:rsidR="00A13F36" w:rsidRPr="001E7780">
        <w:rPr>
          <w:rFonts w:eastAsia="SimSun"/>
          <w:sz w:val="22"/>
          <w:szCs w:val="22"/>
          <w:lang w:val="en-US" w:eastAsia="zh-CN"/>
        </w:rPr>
        <w:t xml:space="preserve">and RSRQ </w:t>
      </w:r>
      <w:r w:rsidR="00090702" w:rsidRPr="001E7780">
        <w:rPr>
          <w:rFonts w:eastAsia="SimSun"/>
          <w:sz w:val="22"/>
          <w:szCs w:val="22"/>
          <w:lang w:val="en-US" w:eastAsia="zh-CN"/>
        </w:rPr>
        <w:t>can be further studied. For</w:t>
      </w:r>
      <w:r w:rsidR="00A13F36" w:rsidRPr="001E7780">
        <w:rPr>
          <w:rFonts w:eastAsia="SimSun"/>
          <w:sz w:val="22"/>
          <w:szCs w:val="22"/>
          <w:lang w:val="en-US" w:eastAsia="zh-CN"/>
        </w:rPr>
        <w:t xml:space="preserve"> multi-antenna transmission </w:t>
      </w:r>
      <w:r w:rsidR="00090702" w:rsidRPr="001E7780">
        <w:rPr>
          <w:rFonts w:eastAsia="SimSun"/>
          <w:sz w:val="22"/>
          <w:szCs w:val="22"/>
          <w:lang w:val="en-US" w:eastAsia="zh-CN"/>
        </w:rPr>
        <w:t>schemes,</w:t>
      </w:r>
      <w:r w:rsidR="00A13F36" w:rsidRPr="001E7780">
        <w:rPr>
          <w:rFonts w:eastAsia="SimSun"/>
          <w:sz w:val="22"/>
          <w:szCs w:val="22"/>
          <w:lang w:val="en-US" w:eastAsia="zh-CN"/>
        </w:rPr>
        <w:t xml:space="preserve"> we can consider SRI and CRI since they are used for beamforming/beam management, particularly in FR2 for NR </w:t>
      </w:r>
      <w:proofErr w:type="spellStart"/>
      <w:r w:rsidR="00A13F36" w:rsidRPr="001E7780">
        <w:rPr>
          <w:rFonts w:eastAsia="SimSun"/>
          <w:sz w:val="22"/>
          <w:szCs w:val="22"/>
          <w:lang w:val="en-US" w:eastAsia="zh-CN"/>
        </w:rPr>
        <w:t>Uu</w:t>
      </w:r>
      <w:proofErr w:type="spellEnd"/>
      <w:r w:rsidR="00A13F36" w:rsidRPr="001E7780">
        <w:rPr>
          <w:rFonts w:eastAsia="SimSun"/>
          <w:sz w:val="22"/>
          <w:szCs w:val="22"/>
          <w:lang w:val="en-US" w:eastAsia="zh-CN"/>
        </w:rPr>
        <w:t>.</w:t>
      </w:r>
      <w:r w:rsidR="00090702" w:rsidRPr="001E7780">
        <w:rPr>
          <w:rFonts w:eastAsia="SimSun"/>
          <w:sz w:val="22"/>
          <w:szCs w:val="22"/>
          <w:lang w:val="en-US" w:eastAsia="zh-CN"/>
        </w:rPr>
        <w:t xml:space="preserve"> As in NR, to utilize beam management we would need to </w:t>
      </w:r>
      <w:r w:rsidR="00DE5B05" w:rsidRPr="001E7780">
        <w:rPr>
          <w:rFonts w:eastAsia="SimSun"/>
          <w:sz w:val="22"/>
          <w:szCs w:val="22"/>
          <w:lang w:val="en-US" w:eastAsia="zh-CN"/>
        </w:rPr>
        <w:t>introduce some</w:t>
      </w:r>
      <w:r w:rsidR="00090702" w:rsidRPr="001E7780">
        <w:rPr>
          <w:rFonts w:eastAsia="SimSun"/>
          <w:sz w:val="22"/>
          <w:szCs w:val="22"/>
          <w:lang w:val="en-US" w:eastAsia="zh-CN"/>
        </w:rPr>
        <w:t xml:space="preserve"> type of beam</w:t>
      </w:r>
      <w:r w:rsidR="00A13F36" w:rsidRPr="001E7780">
        <w:rPr>
          <w:rFonts w:eastAsia="SimSun"/>
          <w:sz w:val="22"/>
          <w:szCs w:val="22"/>
          <w:lang w:val="en-US" w:eastAsia="zh-CN"/>
        </w:rPr>
        <w:t xml:space="preserve"> </w:t>
      </w:r>
      <w:r w:rsidR="00DE5B05" w:rsidRPr="001E7780">
        <w:rPr>
          <w:rFonts w:eastAsia="SimSun"/>
          <w:sz w:val="22"/>
          <w:szCs w:val="22"/>
          <w:lang w:val="en-US" w:eastAsia="zh-CN"/>
        </w:rPr>
        <w:t>measurement, such as RSRP as well as CRI/SRI, which is used for multi-antenna transmission schemes.</w:t>
      </w:r>
    </w:p>
    <w:p w14:paraId="421B3BE2" w14:textId="5FF1CB72" w:rsidR="00A13F36" w:rsidRPr="001E7780" w:rsidRDefault="00A13F36" w:rsidP="001E7780">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sidR="00603389">
        <w:rPr>
          <w:rFonts w:eastAsia="SimSun"/>
          <w:b/>
          <w:i/>
          <w:sz w:val="22"/>
          <w:szCs w:val="22"/>
          <w:lang w:val="en-US" w:eastAsia="zh-CN"/>
        </w:rPr>
        <w:t>5</w:t>
      </w:r>
      <w:r w:rsidRPr="001E7780">
        <w:rPr>
          <w:rFonts w:eastAsia="SimSun"/>
          <w:b/>
          <w:i/>
          <w:sz w:val="22"/>
          <w:szCs w:val="22"/>
          <w:lang w:val="en-US" w:eastAsia="zh-CN"/>
        </w:rPr>
        <w:t xml:space="preserve">: Long term measurements RSRP </w:t>
      </w:r>
      <w:r w:rsidR="00115F54" w:rsidRPr="001E7780">
        <w:rPr>
          <w:rFonts w:eastAsia="SimSun"/>
          <w:b/>
          <w:i/>
          <w:sz w:val="22"/>
          <w:szCs w:val="22"/>
          <w:lang w:val="en-US" w:eastAsia="zh-CN"/>
        </w:rPr>
        <w:t>is</w:t>
      </w:r>
      <w:r w:rsidRPr="001E7780">
        <w:rPr>
          <w:rFonts w:eastAsia="SimSun"/>
          <w:b/>
          <w:i/>
          <w:sz w:val="22"/>
          <w:szCs w:val="22"/>
          <w:lang w:val="en-US" w:eastAsia="zh-CN"/>
        </w:rPr>
        <w:t xml:space="preserve"> supported.</w:t>
      </w:r>
    </w:p>
    <w:p w14:paraId="59C0F584" w14:textId="37243760" w:rsidR="006C3501" w:rsidRPr="001E7780" w:rsidRDefault="006C3501" w:rsidP="001E7780">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sidR="00603389">
        <w:rPr>
          <w:rFonts w:eastAsia="SimSun"/>
          <w:b/>
          <w:i/>
          <w:sz w:val="22"/>
          <w:szCs w:val="22"/>
          <w:lang w:val="en-US" w:eastAsia="zh-CN"/>
        </w:rPr>
        <w:t>6</w:t>
      </w:r>
      <w:r w:rsidRPr="001E7780">
        <w:rPr>
          <w:rFonts w:eastAsia="SimSun"/>
          <w:b/>
          <w:i/>
          <w:sz w:val="22"/>
          <w:szCs w:val="22"/>
          <w:lang w:val="en-US" w:eastAsia="zh-CN"/>
        </w:rPr>
        <w:t xml:space="preserve">: Long-term measurement of </w:t>
      </w:r>
      <w:proofErr w:type="spellStart"/>
      <w:r w:rsidRPr="001E7780">
        <w:rPr>
          <w:rFonts w:eastAsia="SimSun"/>
          <w:b/>
          <w:i/>
          <w:sz w:val="22"/>
          <w:szCs w:val="22"/>
          <w:lang w:val="en-US" w:eastAsia="zh-CN"/>
        </w:rPr>
        <w:t>sidelink</w:t>
      </w:r>
      <w:proofErr w:type="spellEnd"/>
      <w:r w:rsidRPr="001E7780">
        <w:rPr>
          <w:rFonts w:eastAsia="SimSun"/>
          <w:b/>
          <w:i/>
          <w:sz w:val="22"/>
          <w:szCs w:val="22"/>
          <w:lang w:val="en-US" w:eastAsia="zh-CN"/>
        </w:rPr>
        <w:t xml:space="preserve"> signal is supported for both unicast and groupcast.</w:t>
      </w:r>
    </w:p>
    <w:p w14:paraId="0C8D3AA0" w14:textId="0F27A2DB" w:rsidR="00A13F36" w:rsidRPr="001E7780" w:rsidRDefault="00A13F36" w:rsidP="001E7780">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sidR="00603389">
        <w:rPr>
          <w:rFonts w:eastAsia="SimSun"/>
          <w:b/>
          <w:i/>
          <w:sz w:val="22"/>
          <w:szCs w:val="22"/>
          <w:lang w:val="en-US" w:eastAsia="zh-CN"/>
        </w:rPr>
        <w:t>7</w:t>
      </w:r>
      <w:r w:rsidRPr="001E7780">
        <w:rPr>
          <w:rFonts w:eastAsia="SimSun"/>
          <w:b/>
          <w:i/>
          <w:sz w:val="22"/>
          <w:szCs w:val="22"/>
          <w:lang w:val="en-US" w:eastAsia="zh-CN"/>
        </w:rPr>
        <w:t xml:space="preserve">: For multi-antenna transmission schemes, SRI and CRI </w:t>
      </w:r>
      <w:r w:rsidR="00115F54" w:rsidRPr="001E7780">
        <w:rPr>
          <w:rFonts w:eastAsia="SimSun"/>
          <w:b/>
          <w:i/>
          <w:sz w:val="22"/>
          <w:szCs w:val="22"/>
          <w:lang w:val="en-US" w:eastAsia="zh-CN"/>
        </w:rPr>
        <w:t xml:space="preserve">are </w:t>
      </w:r>
      <w:r w:rsidRPr="001E7780">
        <w:rPr>
          <w:rFonts w:eastAsia="SimSun"/>
          <w:b/>
          <w:i/>
          <w:sz w:val="22"/>
          <w:szCs w:val="22"/>
          <w:lang w:val="en-US" w:eastAsia="zh-CN"/>
        </w:rPr>
        <w:t>supported.</w:t>
      </w:r>
    </w:p>
    <w:p w14:paraId="0CADB07B" w14:textId="434FCAF8" w:rsidR="00B54524" w:rsidRPr="001E7780" w:rsidRDefault="00B54524" w:rsidP="001E7780">
      <w:pPr>
        <w:spacing w:beforeLines="50" w:before="180" w:line="276" w:lineRule="auto"/>
        <w:rPr>
          <w:rFonts w:eastAsia="SimSun"/>
          <w:b/>
          <w:i/>
          <w:sz w:val="22"/>
          <w:szCs w:val="22"/>
          <w:lang w:val="en-US" w:eastAsia="zh-CN"/>
        </w:rPr>
      </w:pPr>
      <w:r w:rsidRPr="001E7780">
        <w:rPr>
          <w:rFonts w:eastAsia="SimSun"/>
          <w:b/>
          <w:i/>
          <w:sz w:val="22"/>
          <w:szCs w:val="22"/>
          <w:lang w:val="en-US" w:eastAsia="zh-CN"/>
        </w:rPr>
        <w:lastRenderedPageBreak/>
        <w:t xml:space="preserve">Proposal </w:t>
      </w:r>
      <w:r w:rsidR="00603389">
        <w:rPr>
          <w:rFonts w:eastAsia="SimSun"/>
          <w:b/>
          <w:i/>
          <w:sz w:val="22"/>
          <w:szCs w:val="22"/>
          <w:lang w:val="en-US" w:eastAsia="zh-CN"/>
        </w:rPr>
        <w:t>8</w:t>
      </w:r>
      <w:r w:rsidRPr="001E7780">
        <w:rPr>
          <w:rFonts w:eastAsia="SimSun"/>
          <w:b/>
          <w:i/>
          <w:sz w:val="22"/>
          <w:szCs w:val="22"/>
          <w:lang w:val="en-US" w:eastAsia="zh-CN"/>
        </w:rPr>
        <w:t xml:space="preserve">: </w:t>
      </w:r>
      <w:r w:rsidR="006C3501" w:rsidRPr="001E7780">
        <w:rPr>
          <w:rFonts w:eastAsia="SimSun"/>
          <w:b/>
          <w:i/>
          <w:sz w:val="22"/>
          <w:szCs w:val="22"/>
          <w:lang w:val="en-US" w:eastAsia="zh-CN"/>
        </w:rPr>
        <w:t>If beam management is supported, RSRP and</w:t>
      </w:r>
      <w:r w:rsidRPr="001E7780">
        <w:rPr>
          <w:rFonts w:eastAsia="SimSun"/>
          <w:b/>
          <w:i/>
          <w:sz w:val="22"/>
          <w:szCs w:val="22"/>
          <w:lang w:val="en-US" w:eastAsia="zh-CN"/>
        </w:rPr>
        <w:t xml:space="preserve"> SRI</w:t>
      </w:r>
      <w:r w:rsidR="006C3501" w:rsidRPr="001E7780">
        <w:rPr>
          <w:rFonts w:eastAsia="SimSun"/>
          <w:b/>
          <w:i/>
          <w:sz w:val="22"/>
          <w:szCs w:val="22"/>
          <w:lang w:val="en-US" w:eastAsia="zh-CN"/>
        </w:rPr>
        <w:t>/</w:t>
      </w:r>
      <w:r w:rsidRPr="001E7780">
        <w:rPr>
          <w:rFonts w:eastAsia="SimSun"/>
          <w:b/>
          <w:i/>
          <w:sz w:val="22"/>
          <w:szCs w:val="22"/>
          <w:lang w:val="en-US" w:eastAsia="zh-CN"/>
        </w:rPr>
        <w:t xml:space="preserve">CRI </w:t>
      </w:r>
      <w:r w:rsidR="006C3501" w:rsidRPr="001E7780">
        <w:rPr>
          <w:rFonts w:eastAsia="SimSun"/>
          <w:b/>
          <w:i/>
          <w:sz w:val="22"/>
          <w:szCs w:val="22"/>
          <w:lang w:val="en-US" w:eastAsia="zh-CN"/>
        </w:rPr>
        <w:t>should</w:t>
      </w:r>
      <w:r w:rsidRPr="001E7780">
        <w:rPr>
          <w:rFonts w:eastAsia="SimSun"/>
          <w:b/>
          <w:i/>
          <w:sz w:val="22"/>
          <w:szCs w:val="22"/>
          <w:lang w:val="en-US" w:eastAsia="zh-CN"/>
        </w:rPr>
        <w:t xml:space="preserve"> be </w:t>
      </w:r>
      <w:r w:rsidR="006C3501" w:rsidRPr="001E7780">
        <w:rPr>
          <w:rFonts w:eastAsia="SimSun"/>
          <w:b/>
          <w:i/>
          <w:sz w:val="22"/>
          <w:szCs w:val="22"/>
          <w:lang w:val="en-US" w:eastAsia="zh-CN"/>
        </w:rPr>
        <w:t>supported.</w:t>
      </w:r>
    </w:p>
    <w:p w14:paraId="44BFC258" w14:textId="1AF736ED" w:rsidR="00565E2E" w:rsidRPr="00565E2E" w:rsidRDefault="00565E2E" w:rsidP="00A13F36">
      <w:pPr>
        <w:spacing w:afterLines="50"/>
        <w:rPr>
          <w:rFonts w:eastAsia="SimSun"/>
          <w:b/>
          <w:i/>
          <w:lang w:eastAsia="zh-CN"/>
        </w:rPr>
      </w:pPr>
    </w:p>
    <w:p w14:paraId="2EDFB869" w14:textId="2E5408AD" w:rsidR="003659DB" w:rsidRDefault="003659DB" w:rsidP="003659DB">
      <w:pPr>
        <w:pStyle w:val="Heading1"/>
        <w:snapToGrid w:val="0"/>
        <w:spacing w:beforeLines="0" w:afterLines="50" w:after="180"/>
      </w:pPr>
      <w:r>
        <w:rPr>
          <w:rFonts w:hint="eastAsia"/>
          <w:lang w:val="en-US"/>
        </w:rPr>
        <w:t>Discussion</w:t>
      </w:r>
      <w:r>
        <w:rPr>
          <w:lang w:val="en-US"/>
        </w:rPr>
        <w:t xml:space="preserve"> on </w:t>
      </w:r>
      <w:proofErr w:type="spellStart"/>
      <w:r>
        <w:rPr>
          <w:lang w:val="en-US"/>
        </w:rPr>
        <w:t>Sidelink</w:t>
      </w:r>
      <w:proofErr w:type="spellEnd"/>
      <w:r>
        <w:rPr>
          <w:lang w:val="en-US"/>
        </w:rPr>
        <w:t xml:space="preserve"> Power Control</w:t>
      </w:r>
    </w:p>
    <w:p w14:paraId="743375AA" w14:textId="45659944" w:rsidR="00E71A75" w:rsidRPr="001E7780" w:rsidRDefault="00251373" w:rsidP="001E7780">
      <w:pPr>
        <w:spacing w:beforeLines="50" w:before="180" w:line="276" w:lineRule="auto"/>
        <w:rPr>
          <w:sz w:val="22"/>
          <w:szCs w:val="22"/>
          <w:highlight w:val="yellow"/>
        </w:rPr>
      </w:pPr>
      <w:r w:rsidRPr="00C23EAC">
        <w:rPr>
          <w:sz w:val="22"/>
          <w:szCs w:val="22"/>
        </w:rPr>
        <w:t xml:space="preserve">At RAN1#94 meeting, it was agreed that </w:t>
      </w:r>
      <w:r w:rsidR="00394D94" w:rsidRPr="00C23EAC">
        <w:rPr>
          <w:sz w:val="22"/>
          <w:szCs w:val="22"/>
        </w:rPr>
        <w:t>o</w:t>
      </w:r>
      <w:r w:rsidRPr="00C23EAC">
        <w:rPr>
          <w:sz w:val="22"/>
          <w:szCs w:val="22"/>
        </w:rPr>
        <w:t xml:space="preserve">pen loop and/or closed-loop power control </w:t>
      </w:r>
      <w:r w:rsidRPr="00C23EAC">
        <w:rPr>
          <w:rFonts w:hint="eastAsia"/>
          <w:sz w:val="22"/>
          <w:szCs w:val="22"/>
        </w:rPr>
        <w:t>for the SL enhancement for unicast and/or groupcast</w:t>
      </w:r>
      <w:r w:rsidRPr="00C23EAC">
        <w:rPr>
          <w:sz w:val="22"/>
          <w:szCs w:val="22"/>
        </w:rPr>
        <w:t xml:space="preserve"> can be studied</w:t>
      </w:r>
      <w:r w:rsidRPr="00C23EAC">
        <w:rPr>
          <w:rFonts w:hint="eastAsia"/>
          <w:sz w:val="22"/>
          <w:szCs w:val="22"/>
        </w:rPr>
        <w:t xml:space="preserve">. </w:t>
      </w:r>
      <w:r w:rsidR="00336BB5" w:rsidRPr="00C23EAC">
        <w:rPr>
          <w:sz w:val="22"/>
          <w:szCs w:val="22"/>
        </w:rPr>
        <w:t xml:space="preserve">At RAN1 Ah-hoc 1901, we were able to obtain agreement that for unicast, groupcast, broadcast, it is supported that the open-loop power control is based on the pathloss between TX UE and </w:t>
      </w:r>
      <w:proofErr w:type="spellStart"/>
      <w:r w:rsidR="00336BB5" w:rsidRPr="00C23EAC">
        <w:rPr>
          <w:sz w:val="22"/>
          <w:szCs w:val="22"/>
        </w:rPr>
        <w:t>gNB</w:t>
      </w:r>
      <w:proofErr w:type="spellEnd"/>
      <w:r w:rsidR="00336BB5" w:rsidRPr="00C23EAC">
        <w:rPr>
          <w:sz w:val="22"/>
          <w:szCs w:val="22"/>
        </w:rPr>
        <w:t xml:space="preserve"> (if TX UE is in-coverage). We also agreed that for unicast, it is supported that the open-loop power control is also based on the pathloss between TX UE and RX UE. However, we did not determine whether this is applicable to groupcast as well. </w:t>
      </w:r>
      <w:r w:rsidR="000C1493" w:rsidRPr="00C23EAC">
        <w:rPr>
          <w:sz w:val="22"/>
          <w:szCs w:val="22"/>
        </w:rPr>
        <w:t xml:space="preserve">Now, some of the benefits for supporting </w:t>
      </w:r>
      <w:proofErr w:type="spellStart"/>
      <w:r w:rsidR="000C1493" w:rsidRPr="00C23EAC">
        <w:rPr>
          <w:sz w:val="22"/>
          <w:szCs w:val="22"/>
        </w:rPr>
        <w:t>sidelink</w:t>
      </w:r>
      <w:proofErr w:type="spellEnd"/>
      <w:r w:rsidR="000C1493" w:rsidRPr="00C23EAC">
        <w:rPr>
          <w:sz w:val="22"/>
          <w:szCs w:val="22"/>
        </w:rPr>
        <w:t xml:space="preserve"> pathloss open-loop power control includes: limitation of interference injection to non-intended receiver UEs</w:t>
      </w:r>
      <w:r w:rsidR="00A10FEC" w:rsidRPr="00C23EAC">
        <w:rPr>
          <w:sz w:val="22"/>
          <w:szCs w:val="22"/>
        </w:rPr>
        <w:t>, s</w:t>
      </w:r>
      <w:r w:rsidR="000C1493" w:rsidRPr="00C23EAC">
        <w:rPr>
          <w:sz w:val="22"/>
          <w:szCs w:val="22"/>
        </w:rPr>
        <w:t>aving of power consumption which may be important for certain UE types (e.g. pedestrian UE)</w:t>
      </w:r>
      <w:r w:rsidR="00A10FEC" w:rsidRPr="00C23EAC">
        <w:rPr>
          <w:sz w:val="22"/>
          <w:szCs w:val="22"/>
        </w:rPr>
        <w:t>, and r</w:t>
      </w:r>
      <w:r w:rsidR="000C1493" w:rsidRPr="00C23EAC">
        <w:rPr>
          <w:sz w:val="22"/>
          <w:szCs w:val="22"/>
        </w:rPr>
        <w:t>educing the interference among UEs</w:t>
      </w:r>
      <w:r w:rsidR="00A10FEC" w:rsidRPr="00C23EAC">
        <w:rPr>
          <w:sz w:val="22"/>
          <w:szCs w:val="22"/>
        </w:rPr>
        <w:t xml:space="preserve">. </w:t>
      </w:r>
      <w:r w:rsidR="00197A50" w:rsidRPr="00C23EAC">
        <w:rPr>
          <w:sz w:val="22"/>
          <w:szCs w:val="22"/>
        </w:rPr>
        <w:t xml:space="preserve">Open-loop power control </w:t>
      </w:r>
      <w:r w:rsidR="00C23EAC" w:rsidRPr="00C23EAC">
        <w:rPr>
          <w:sz w:val="22"/>
          <w:szCs w:val="22"/>
        </w:rPr>
        <w:t xml:space="preserve">based on path-loss </w:t>
      </w:r>
      <w:r w:rsidR="00197A50" w:rsidRPr="00C23EAC">
        <w:rPr>
          <w:sz w:val="22"/>
          <w:szCs w:val="22"/>
        </w:rPr>
        <w:t xml:space="preserve">can also be beneficial for </w:t>
      </w:r>
      <w:r w:rsidR="000C1493" w:rsidRPr="00C23EAC">
        <w:rPr>
          <w:sz w:val="22"/>
          <w:szCs w:val="22"/>
        </w:rPr>
        <w:t xml:space="preserve">groupcast </w:t>
      </w:r>
      <w:r w:rsidR="00197A50" w:rsidRPr="00C23EAC">
        <w:rPr>
          <w:sz w:val="22"/>
          <w:szCs w:val="22"/>
        </w:rPr>
        <w:t>because</w:t>
      </w:r>
      <w:r w:rsidR="000C1493" w:rsidRPr="00C23EAC">
        <w:rPr>
          <w:sz w:val="22"/>
          <w:szCs w:val="22"/>
        </w:rPr>
        <w:t xml:space="preserve"> the transmitter UE c</w:t>
      </w:r>
      <w:r w:rsidR="00E71A75" w:rsidRPr="00C23EAC">
        <w:rPr>
          <w:sz w:val="22"/>
          <w:szCs w:val="22"/>
        </w:rPr>
        <w:t>ould</w:t>
      </w:r>
      <w:r w:rsidR="000C1493" w:rsidRPr="00C23EAC">
        <w:rPr>
          <w:sz w:val="22"/>
          <w:szCs w:val="22"/>
        </w:rPr>
        <w:t xml:space="preserve"> </w:t>
      </w:r>
      <w:r w:rsidR="007C2487" w:rsidRPr="00C23EAC">
        <w:rPr>
          <w:sz w:val="22"/>
          <w:szCs w:val="22"/>
        </w:rPr>
        <w:t xml:space="preserve">adjust </w:t>
      </w:r>
      <w:r w:rsidR="000C1493" w:rsidRPr="00C23EAC">
        <w:rPr>
          <w:sz w:val="22"/>
          <w:szCs w:val="22"/>
        </w:rPr>
        <w:t xml:space="preserve">the Tx power to a </w:t>
      </w:r>
      <w:r w:rsidR="00197A50" w:rsidRPr="00C23EAC">
        <w:rPr>
          <w:sz w:val="22"/>
          <w:szCs w:val="22"/>
        </w:rPr>
        <w:t>suitable</w:t>
      </w:r>
      <w:r w:rsidR="000C1493" w:rsidRPr="00C23EAC">
        <w:rPr>
          <w:sz w:val="22"/>
          <w:szCs w:val="22"/>
        </w:rPr>
        <w:t xml:space="preserve"> level </w:t>
      </w:r>
      <w:r w:rsidR="00E71A75" w:rsidRPr="00C23EAC">
        <w:rPr>
          <w:sz w:val="22"/>
          <w:szCs w:val="22"/>
        </w:rPr>
        <w:t>in order to</w:t>
      </w:r>
      <w:r w:rsidR="000C1493" w:rsidRPr="00C23EAC">
        <w:rPr>
          <w:sz w:val="22"/>
          <w:szCs w:val="22"/>
        </w:rPr>
        <w:t xml:space="preserve"> meet the </w:t>
      </w:r>
      <w:r w:rsidR="00E71A75" w:rsidRPr="00C23EAC">
        <w:rPr>
          <w:sz w:val="22"/>
          <w:szCs w:val="22"/>
        </w:rPr>
        <w:t xml:space="preserve">groupcast transmission </w:t>
      </w:r>
      <w:r w:rsidR="000C1493" w:rsidRPr="00C23EAC">
        <w:rPr>
          <w:sz w:val="22"/>
          <w:szCs w:val="22"/>
        </w:rPr>
        <w:t>requirement</w:t>
      </w:r>
      <w:r w:rsidR="00E71A75" w:rsidRPr="00C23EAC">
        <w:rPr>
          <w:sz w:val="22"/>
          <w:szCs w:val="22"/>
        </w:rPr>
        <w:t>s</w:t>
      </w:r>
      <w:r w:rsidR="007C2487" w:rsidRPr="00C23EAC">
        <w:rPr>
          <w:sz w:val="22"/>
          <w:szCs w:val="22"/>
        </w:rPr>
        <w:t xml:space="preserve"> among the </w:t>
      </w:r>
      <w:r w:rsidR="00C23EAC" w:rsidRPr="00C23EAC">
        <w:rPr>
          <w:sz w:val="22"/>
          <w:szCs w:val="22"/>
        </w:rPr>
        <w:t>receiver</w:t>
      </w:r>
      <w:r w:rsidR="007C2487" w:rsidRPr="00C23EAC">
        <w:rPr>
          <w:sz w:val="22"/>
          <w:szCs w:val="22"/>
        </w:rPr>
        <w:t xml:space="preserve"> UEs</w:t>
      </w:r>
      <w:r w:rsidR="00E71A75" w:rsidRPr="00C23EAC">
        <w:rPr>
          <w:sz w:val="22"/>
          <w:szCs w:val="22"/>
        </w:rPr>
        <w:t xml:space="preserve">. </w:t>
      </w:r>
      <w:r w:rsidR="00197A50" w:rsidRPr="00C23EAC">
        <w:rPr>
          <w:sz w:val="22"/>
          <w:szCs w:val="22"/>
        </w:rPr>
        <w:t>So</w:t>
      </w:r>
      <w:r w:rsidR="00A10FEC" w:rsidRPr="00C23EAC">
        <w:rPr>
          <w:sz w:val="22"/>
          <w:szCs w:val="22"/>
        </w:rPr>
        <w:t>, open</w:t>
      </w:r>
      <w:r w:rsidR="007C2487" w:rsidRPr="00C23EAC">
        <w:rPr>
          <w:sz w:val="22"/>
          <w:szCs w:val="22"/>
        </w:rPr>
        <w:t>-</w:t>
      </w:r>
      <w:r w:rsidR="00A10FEC" w:rsidRPr="00C23EAC">
        <w:rPr>
          <w:sz w:val="22"/>
          <w:szCs w:val="22"/>
        </w:rPr>
        <w:t>loop power control should also be considered for groupcast transmissions.</w:t>
      </w:r>
      <w:r w:rsidR="00A10FEC" w:rsidRPr="00C23EAC">
        <w:rPr>
          <w:sz w:val="22"/>
          <w:szCs w:val="22"/>
          <w:highlight w:val="yellow"/>
        </w:rPr>
        <w:t xml:space="preserve"> </w:t>
      </w:r>
    </w:p>
    <w:p w14:paraId="4EDEC400" w14:textId="5DD2334F" w:rsidR="007C2487" w:rsidRPr="001E7780" w:rsidRDefault="00E71A75" w:rsidP="001E7780">
      <w:pPr>
        <w:snapToGrid w:val="0"/>
        <w:spacing w:beforeLines="50" w:before="180" w:line="276" w:lineRule="auto"/>
        <w:rPr>
          <w:rFonts w:eastAsia="SimSun"/>
          <w:b/>
          <w:bCs/>
          <w:i/>
          <w:iCs/>
          <w:sz w:val="22"/>
          <w:szCs w:val="22"/>
          <w:lang w:val="en-US" w:eastAsia="zh-CN"/>
        </w:rPr>
      </w:pPr>
      <w:r w:rsidRPr="00C23EAC">
        <w:rPr>
          <w:rFonts w:eastAsia="SimSun"/>
          <w:b/>
          <w:bCs/>
          <w:i/>
          <w:iCs/>
          <w:sz w:val="22"/>
          <w:szCs w:val="22"/>
          <w:lang w:val="en-US" w:eastAsia="zh-CN"/>
        </w:rPr>
        <w:t xml:space="preserve">Proposal </w:t>
      </w:r>
      <w:r w:rsidR="00603389">
        <w:rPr>
          <w:rFonts w:eastAsia="SimSun"/>
          <w:b/>
          <w:bCs/>
          <w:i/>
          <w:iCs/>
          <w:sz w:val="22"/>
          <w:szCs w:val="22"/>
          <w:lang w:val="en-US" w:eastAsia="zh-CN"/>
        </w:rPr>
        <w:t>9</w:t>
      </w:r>
      <w:r w:rsidRPr="00C23EAC">
        <w:rPr>
          <w:rFonts w:eastAsia="SimSun"/>
          <w:b/>
          <w:bCs/>
          <w:i/>
          <w:iCs/>
          <w:sz w:val="22"/>
          <w:szCs w:val="22"/>
          <w:lang w:val="en-US" w:eastAsia="zh-CN"/>
        </w:rPr>
        <w:t xml:space="preserve">: </w:t>
      </w:r>
      <w:r w:rsidR="00C23EAC" w:rsidRPr="00C23EAC">
        <w:rPr>
          <w:rFonts w:eastAsia="SimSun"/>
          <w:b/>
          <w:bCs/>
          <w:i/>
          <w:iCs/>
          <w:sz w:val="22"/>
          <w:szCs w:val="22"/>
          <w:lang w:val="en-US" w:eastAsia="zh-CN"/>
        </w:rPr>
        <w:t xml:space="preserve">For groupcast, it is supported that the </w:t>
      </w:r>
      <w:r w:rsidRPr="00C23EAC">
        <w:rPr>
          <w:rFonts w:eastAsia="SimSun"/>
          <w:b/>
          <w:bCs/>
          <w:i/>
          <w:iCs/>
          <w:sz w:val="22"/>
          <w:szCs w:val="22"/>
          <w:lang w:val="en-US" w:eastAsia="zh-CN"/>
        </w:rPr>
        <w:t xml:space="preserve">open-loop power control </w:t>
      </w:r>
      <w:r w:rsidR="00C23EAC" w:rsidRPr="00C23EAC">
        <w:rPr>
          <w:rFonts w:eastAsia="SimSun"/>
          <w:b/>
          <w:bCs/>
          <w:i/>
          <w:iCs/>
          <w:sz w:val="22"/>
          <w:szCs w:val="22"/>
          <w:lang w:val="en-US" w:eastAsia="zh-CN"/>
        </w:rPr>
        <w:t xml:space="preserve">is </w:t>
      </w:r>
      <w:r w:rsidRPr="00C23EAC">
        <w:rPr>
          <w:b/>
          <w:i/>
          <w:sz w:val="22"/>
          <w:szCs w:val="22"/>
          <w:lang w:val="en-US"/>
        </w:rPr>
        <w:t>also based on the pathloss between TX UE and RX UE.</w:t>
      </w:r>
    </w:p>
    <w:p w14:paraId="5978C31F" w14:textId="70DC102E" w:rsidR="00A92670" w:rsidRPr="001E7780" w:rsidRDefault="006F5559" w:rsidP="001E7780">
      <w:pPr>
        <w:spacing w:beforeLines="50" w:before="180" w:line="276" w:lineRule="auto"/>
        <w:rPr>
          <w:sz w:val="22"/>
          <w:szCs w:val="22"/>
        </w:rPr>
      </w:pPr>
      <w:r w:rsidRPr="00C23EAC">
        <w:rPr>
          <w:sz w:val="22"/>
          <w:szCs w:val="22"/>
        </w:rPr>
        <w:t xml:space="preserve">For LTE V2X, open loop power control is used, but closed loop power control was not used for broadcast transmissions, where power control parameters are configured by </w:t>
      </w:r>
      <w:proofErr w:type="spellStart"/>
      <w:r w:rsidRPr="00C23EAC">
        <w:rPr>
          <w:sz w:val="22"/>
          <w:szCs w:val="22"/>
        </w:rPr>
        <w:t>eNB</w:t>
      </w:r>
      <w:proofErr w:type="spellEnd"/>
      <w:r w:rsidRPr="00C23EAC">
        <w:rPr>
          <w:sz w:val="22"/>
          <w:szCs w:val="22"/>
        </w:rPr>
        <w:t xml:space="preserve"> or pre-configured. </w:t>
      </w:r>
      <w:r w:rsidR="00A10FEC" w:rsidRPr="00C23EAC">
        <w:rPr>
          <w:sz w:val="22"/>
          <w:szCs w:val="22"/>
        </w:rPr>
        <w:t xml:space="preserve">Now, one of the benefits for supporting </w:t>
      </w:r>
      <w:proofErr w:type="spellStart"/>
      <w:r w:rsidR="00A10FEC" w:rsidRPr="00C23EAC">
        <w:rPr>
          <w:sz w:val="22"/>
          <w:szCs w:val="22"/>
        </w:rPr>
        <w:t>sidelink</w:t>
      </w:r>
      <w:proofErr w:type="spellEnd"/>
      <w:r w:rsidR="00A10FEC" w:rsidRPr="00C23EAC">
        <w:rPr>
          <w:sz w:val="22"/>
          <w:szCs w:val="22"/>
        </w:rPr>
        <w:t xml:space="preserve"> closed-loop power control i</w:t>
      </w:r>
      <w:r w:rsidR="00BA5501" w:rsidRPr="00C23EAC">
        <w:rPr>
          <w:sz w:val="22"/>
          <w:szCs w:val="22"/>
        </w:rPr>
        <w:t xml:space="preserve">s </w:t>
      </w:r>
      <w:r w:rsidR="00A10FEC" w:rsidRPr="00C23EAC">
        <w:rPr>
          <w:sz w:val="22"/>
          <w:szCs w:val="22"/>
        </w:rPr>
        <w:t xml:space="preserve">to perform the fine tuning of transmission power dynamically considering e.g., </w:t>
      </w:r>
      <w:proofErr w:type="spellStart"/>
      <w:r w:rsidR="00A10FEC" w:rsidRPr="00C23EAC">
        <w:rPr>
          <w:sz w:val="22"/>
          <w:szCs w:val="22"/>
        </w:rPr>
        <w:t>sidelink</w:t>
      </w:r>
      <w:proofErr w:type="spellEnd"/>
      <w:r w:rsidR="00A10FEC" w:rsidRPr="00C23EAC">
        <w:rPr>
          <w:sz w:val="22"/>
          <w:szCs w:val="22"/>
        </w:rPr>
        <w:t xml:space="preserve"> channel quality between transmitter UE and receiver UE.</w:t>
      </w:r>
      <w:r w:rsidR="00BA5501" w:rsidRPr="00C23EAC">
        <w:rPr>
          <w:sz w:val="22"/>
          <w:szCs w:val="22"/>
        </w:rPr>
        <w:t xml:space="preserve"> </w:t>
      </w:r>
      <w:r w:rsidR="00984AC2" w:rsidRPr="00C23EAC">
        <w:rPr>
          <w:sz w:val="22"/>
          <w:szCs w:val="22"/>
        </w:rPr>
        <w:t xml:space="preserve">For NR V2X, closed loop power control should be considered for unicast and groupcast transmissions. </w:t>
      </w:r>
      <w:r w:rsidR="00505351" w:rsidRPr="00C23EAC">
        <w:rPr>
          <w:sz w:val="22"/>
          <w:szCs w:val="22"/>
        </w:rPr>
        <w:t xml:space="preserve">Can use </w:t>
      </w:r>
      <w:r w:rsidR="007A7885" w:rsidRPr="00C23EAC">
        <w:rPr>
          <w:sz w:val="22"/>
          <w:szCs w:val="22"/>
        </w:rPr>
        <w:t>short term measurements for closed loop power control.</w:t>
      </w:r>
    </w:p>
    <w:p w14:paraId="7DD1B736" w14:textId="27C5BB0C" w:rsidR="00565E2E" w:rsidRPr="00C23EAC" w:rsidRDefault="005F4FA8" w:rsidP="001E7780">
      <w:pPr>
        <w:snapToGrid w:val="0"/>
        <w:spacing w:beforeLines="50" w:before="180" w:line="276" w:lineRule="auto"/>
        <w:rPr>
          <w:rFonts w:eastAsia="SimSun"/>
          <w:b/>
          <w:bCs/>
          <w:i/>
          <w:iCs/>
          <w:sz w:val="22"/>
          <w:szCs w:val="22"/>
          <w:lang w:val="en-US" w:eastAsia="zh-CN"/>
        </w:rPr>
      </w:pPr>
      <w:r w:rsidRPr="00C23EAC">
        <w:rPr>
          <w:rFonts w:eastAsia="SimSun"/>
          <w:b/>
          <w:bCs/>
          <w:i/>
          <w:iCs/>
          <w:sz w:val="22"/>
          <w:szCs w:val="22"/>
          <w:lang w:val="en-US" w:eastAsia="zh-CN"/>
        </w:rPr>
        <w:t xml:space="preserve">Proposal </w:t>
      </w:r>
      <w:r w:rsidR="00603389">
        <w:rPr>
          <w:rFonts w:eastAsia="SimSun"/>
          <w:b/>
          <w:bCs/>
          <w:i/>
          <w:iCs/>
          <w:sz w:val="22"/>
          <w:szCs w:val="22"/>
          <w:lang w:val="en-US" w:eastAsia="zh-CN"/>
        </w:rPr>
        <w:t>10</w:t>
      </w:r>
      <w:r w:rsidRPr="00C23EAC">
        <w:rPr>
          <w:rFonts w:eastAsia="SimSun"/>
          <w:b/>
          <w:bCs/>
          <w:i/>
          <w:iCs/>
          <w:sz w:val="22"/>
          <w:szCs w:val="22"/>
          <w:lang w:val="en-US" w:eastAsia="zh-CN"/>
        </w:rPr>
        <w:t xml:space="preserve">: </w:t>
      </w:r>
      <w:r w:rsidR="00C23EAC" w:rsidRPr="00C23EAC">
        <w:rPr>
          <w:rFonts w:eastAsia="SimSun"/>
          <w:b/>
          <w:bCs/>
          <w:i/>
          <w:iCs/>
          <w:sz w:val="22"/>
          <w:szCs w:val="22"/>
          <w:lang w:val="en-US" w:eastAsia="zh-CN"/>
        </w:rPr>
        <w:t>C</w:t>
      </w:r>
      <w:r w:rsidRPr="00C23EAC">
        <w:rPr>
          <w:rFonts w:eastAsia="SimSun"/>
          <w:b/>
          <w:bCs/>
          <w:i/>
          <w:iCs/>
          <w:sz w:val="22"/>
          <w:szCs w:val="22"/>
          <w:lang w:val="en-US" w:eastAsia="zh-CN"/>
        </w:rPr>
        <w:t xml:space="preserve">losed-loop power control </w:t>
      </w:r>
      <w:r w:rsidR="00C23EAC" w:rsidRPr="00C23EAC">
        <w:rPr>
          <w:rFonts w:eastAsia="SimSun"/>
          <w:b/>
          <w:bCs/>
          <w:i/>
          <w:iCs/>
          <w:sz w:val="22"/>
          <w:szCs w:val="22"/>
          <w:lang w:val="en-US" w:eastAsia="zh-CN"/>
        </w:rPr>
        <w:t>is also</w:t>
      </w:r>
      <w:r w:rsidRPr="00C23EAC">
        <w:rPr>
          <w:rFonts w:eastAsia="SimSun"/>
          <w:b/>
          <w:bCs/>
          <w:i/>
          <w:iCs/>
          <w:sz w:val="22"/>
          <w:szCs w:val="22"/>
          <w:lang w:val="en-US" w:eastAsia="zh-CN"/>
        </w:rPr>
        <w:t xml:space="preserve"> supported for </w:t>
      </w:r>
      <w:proofErr w:type="spellStart"/>
      <w:r w:rsidRPr="00C23EAC">
        <w:rPr>
          <w:rFonts w:eastAsia="SimSun"/>
          <w:b/>
          <w:bCs/>
          <w:i/>
          <w:iCs/>
          <w:sz w:val="22"/>
          <w:szCs w:val="22"/>
          <w:lang w:val="en-US" w:eastAsia="zh-CN"/>
        </w:rPr>
        <w:t>sidelink</w:t>
      </w:r>
      <w:proofErr w:type="spellEnd"/>
      <w:r w:rsidRPr="00C23EAC">
        <w:rPr>
          <w:rFonts w:eastAsia="SimSun"/>
          <w:b/>
          <w:bCs/>
          <w:i/>
          <w:iCs/>
          <w:sz w:val="22"/>
          <w:szCs w:val="22"/>
          <w:lang w:val="en-US" w:eastAsia="zh-CN"/>
        </w:rPr>
        <w:t xml:space="preserve"> unicast and groupcast.</w:t>
      </w:r>
    </w:p>
    <w:p w14:paraId="0DE928EC" w14:textId="066FA9DC" w:rsidR="00565E2E" w:rsidRDefault="00565E2E" w:rsidP="008D2831">
      <w:pPr>
        <w:snapToGrid w:val="0"/>
        <w:spacing w:afterLines="50"/>
        <w:rPr>
          <w:rFonts w:eastAsia="SimSun"/>
          <w:b/>
          <w:bCs/>
          <w:i/>
          <w:iCs/>
          <w:szCs w:val="22"/>
          <w:lang w:val="en-US" w:eastAsia="zh-CN"/>
        </w:rPr>
      </w:pPr>
    </w:p>
    <w:p w14:paraId="21AF4AA5" w14:textId="30C8CF6B" w:rsidR="003659DB" w:rsidRDefault="003659DB" w:rsidP="003659DB">
      <w:pPr>
        <w:pStyle w:val="Heading1"/>
        <w:snapToGrid w:val="0"/>
        <w:spacing w:beforeLines="0" w:afterLines="50" w:after="180"/>
      </w:pPr>
      <w:r>
        <w:rPr>
          <w:rFonts w:hint="eastAsia"/>
          <w:lang w:val="en-US"/>
        </w:rPr>
        <w:t>Discussion</w:t>
      </w:r>
      <w:r>
        <w:rPr>
          <w:lang w:val="en-US"/>
        </w:rPr>
        <w:t xml:space="preserve"> on </w:t>
      </w:r>
      <w:proofErr w:type="spellStart"/>
      <w:r>
        <w:rPr>
          <w:lang w:val="en-US"/>
        </w:rPr>
        <w:t>Sidelink</w:t>
      </w:r>
      <w:proofErr w:type="spellEnd"/>
      <w:r>
        <w:rPr>
          <w:lang w:val="en-US"/>
        </w:rPr>
        <w:t xml:space="preserve"> Multi-antenna transmission scheme</w:t>
      </w:r>
    </w:p>
    <w:p w14:paraId="4130C939" w14:textId="68D84A5A" w:rsidR="0011041F" w:rsidRPr="00C23EAC" w:rsidRDefault="00824805" w:rsidP="001E7780">
      <w:pPr>
        <w:spacing w:beforeLines="50" w:before="180" w:line="276" w:lineRule="auto"/>
        <w:rPr>
          <w:rFonts w:eastAsia="SimSun"/>
          <w:sz w:val="22"/>
          <w:szCs w:val="22"/>
          <w:lang w:val="en-US" w:eastAsia="zh-CN"/>
        </w:rPr>
      </w:pPr>
      <w:r w:rsidRPr="00C23EAC">
        <w:rPr>
          <w:rFonts w:eastAsia="SimSun"/>
          <w:sz w:val="22"/>
          <w:szCs w:val="22"/>
          <w:lang w:val="en-US" w:eastAsia="zh-CN"/>
        </w:rPr>
        <w:t>In</w:t>
      </w:r>
      <w:r w:rsidR="00374785" w:rsidRPr="00C23EAC">
        <w:rPr>
          <w:rFonts w:eastAsia="SimSun"/>
          <w:sz w:val="22"/>
          <w:szCs w:val="22"/>
          <w:lang w:val="en-US" w:eastAsia="zh-CN"/>
        </w:rPr>
        <w:t xml:space="preserve"> Rel-15</w:t>
      </w:r>
      <w:r w:rsidRPr="00C23EAC">
        <w:rPr>
          <w:rFonts w:eastAsia="SimSun"/>
          <w:sz w:val="22"/>
          <w:szCs w:val="22"/>
          <w:lang w:val="en-US" w:eastAsia="zh-CN"/>
        </w:rPr>
        <w:t xml:space="preserve"> LTE V2X, we discussed transm</w:t>
      </w:r>
      <w:r w:rsidR="00454CB2" w:rsidRPr="00C23EAC">
        <w:rPr>
          <w:rFonts w:eastAsia="SimSun"/>
          <w:sz w:val="22"/>
          <w:szCs w:val="22"/>
          <w:lang w:val="en-US" w:eastAsia="zh-CN"/>
        </w:rPr>
        <w:t>ission</w:t>
      </w:r>
      <w:r w:rsidRPr="00C23EAC">
        <w:rPr>
          <w:rFonts w:eastAsia="SimSun"/>
          <w:sz w:val="22"/>
          <w:szCs w:val="22"/>
          <w:lang w:val="en-US" w:eastAsia="zh-CN"/>
        </w:rPr>
        <w:t xml:space="preserve"> diversity. </w:t>
      </w:r>
      <w:r w:rsidR="00374785" w:rsidRPr="00C23EAC">
        <w:rPr>
          <w:rFonts w:eastAsia="SimSun"/>
          <w:sz w:val="22"/>
          <w:szCs w:val="22"/>
          <w:lang w:val="en-US" w:eastAsia="zh-CN"/>
        </w:rPr>
        <w:t xml:space="preserve">Even though </w:t>
      </w:r>
      <w:r w:rsidR="00E22642" w:rsidRPr="00C23EAC">
        <w:rPr>
          <w:rFonts w:eastAsia="SimSun"/>
          <w:sz w:val="22"/>
          <w:szCs w:val="22"/>
          <w:lang w:val="en-US" w:eastAsia="zh-CN"/>
        </w:rPr>
        <w:t>an extensive study was done on transmit diversity it was decided not to specify any particular transmi</w:t>
      </w:r>
      <w:r w:rsidR="00E1260C" w:rsidRPr="00C23EAC">
        <w:rPr>
          <w:rFonts w:eastAsia="SimSun"/>
          <w:sz w:val="22"/>
          <w:szCs w:val="22"/>
          <w:lang w:val="en-US" w:eastAsia="zh-CN"/>
        </w:rPr>
        <w:t>ssion</w:t>
      </w:r>
      <w:r w:rsidR="00E22642" w:rsidRPr="00C23EAC">
        <w:rPr>
          <w:rFonts w:eastAsia="SimSun"/>
          <w:sz w:val="22"/>
          <w:szCs w:val="22"/>
          <w:lang w:val="en-US" w:eastAsia="zh-CN"/>
        </w:rPr>
        <w:t xml:space="preserve"> diversity scheme in LTE V2X</w:t>
      </w:r>
      <w:r w:rsidR="00165919" w:rsidRPr="00C23EAC">
        <w:rPr>
          <w:rFonts w:eastAsia="SimSun"/>
          <w:sz w:val="22"/>
          <w:szCs w:val="22"/>
          <w:lang w:val="en-US" w:eastAsia="zh-CN"/>
        </w:rPr>
        <w:t xml:space="preserve"> </w:t>
      </w:r>
      <w:r w:rsidR="00165919" w:rsidRPr="00C23EAC">
        <w:rPr>
          <w:rFonts w:eastAsia="SimSun"/>
          <w:sz w:val="22"/>
          <w:szCs w:val="22"/>
          <w:lang w:val="en-US" w:eastAsia="zh-CN"/>
        </w:rPr>
        <w:lastRenderedPageBreak/>
        <w:t>Rel-15</w:t>
      </w:r>
      <w:r w:rsidR="00E22642" w:rsidRPr="00C23EAC">
        <w:rPr>
          <w:rFonts w:eastAsia="SimSun"/>
          <w:sz w:val="22"/>
          <w:szCs w:val="22"/>
          <w:lang w:val="en-US" w:eastAsia="zh-CN"/>
        </w:rPr>
        <w:t>.</w:t>
      </w:r>
      <w:r w:rsidR="00374785" w:rsidRPr="00C23EAC">
        <w:rPr>
          <w:rFonts w:eastAsia="SimSun"/>
          <w:sz w:val="22"/>
          <w:szCs w:val="22"/>
          <w:lang w:val="en-US" w:eastAsia="zh-CN"/>
        </w:rPr>
        <w:t xml:space="preserve"> </w:t>
      </w:r>
      <w:r w:rsidR="00454CB2" w:rsidRPr="00C23EAC">
        <w:rPr>
          <w:rFonts w:eastAsia="SimSun"/>
          <w:sz w:val="22"/>
          <w:szCs w:val="22"/>
          <w:lang w:val="en-US" w:eastAsia="zh-CN"/>
        </w:rPr>
        <w:t xml:space="preserve">However, for NR V2X we should determine whether it would be </w:t>
      </w:r>
      <w:r w:rsidR="00E1260C" w:rsidRPr="00C23EAC">
        <w:rPr>
          <w:rFonts w:eastAsia="SimSun"/>
          <w:sz w:val="22"/>
          <w:szCs w:val="22"/>
          <w:lang w:val="en-US" w:eastAsia="zh-CN"/>
        </w:rPr>
        <w:t>beneficial to introduce transmission diversity schemes, e.g., SFBC</w:t>
      </w:r>
      <w:r w:rsidR="00017E25" w:rsidRPr="00C23EAC">
        <w:rPr>
          <w:rFonts w:eastAsia="SimSun"/>
          <w:sz w:val="22"/>
          <w:szCs w:val="22"/>
          <w:lang w:val="en-US" w:eastAsia="zh-CN"/>
        </w:rPr>
        <w:t xml:space="preserve"> to improve reliability</w:t>
      </w:r>
      <w:r w:rsidR="00E1260C" w:rsidRPr="00C23EAC">
        <w:rPr>
          <w:rFonts w:eastAsia="SimSun"/>
          <w:sz w:val="22"/>
          <w:szCs w:val="22"/>
          <w:lang w:val="en-US" w:eastAsia="zh-CN"/>
        </w:rPr>
        <w:t xml:space="preserve">. </w:t>
      </w:r>
      <w:r w:rsidR="00E22642" w:rsidRPr="00C23EAC">
        <w:rPr>
          <w:rFonts w:eastAsia="SimSun"/>
          <w:sz w:val="22"/>
          <w:szCs w:val="22"/>
          <w:lang w:val="en-US" w:eastAsia="zh-CN"/>
        </w:rPr>
        <w:t xml:space="preserve">Multi-antenna </w:t>
      </w:r>
      <w:r w:rsidR="00454CB2" w:rsidRPr="00C23EAC">
        <w:rPr>
          <w:rFonts w:eastAsia="SimSun"/>
          <w:sz w:val="22"/>
          <w:szCs w:val="22"/>
          <w:lang w:val="en-US" w:eastAsia="zh-CN"/>
        </w:rPr>
        <w:t>transmission</w:t>
      </w:r>
      <w:r w:rsidR="00E22642" w:rsidRPr="00C23EAC">
        <w:rPr>
          <w:rFonts w:eastAsia="SimSun"/>
          <w:sz w:val="22"/>
          <w:szCs w:val="22"/>
          <w:lang w:val="en-US" w:eastAsia="zh-CN"/>
        </w:rPr>
        <w:t xml:space="preserve"> schemes </w:t>
      </w:r>
      <w:r w:rsidR="00996E07" w:rsidRPr="00C23EAC">
        <w:rPr>
          <w:rFonts w:eastAsia="SimSun"/>
          <w:sz w:val="22"/>
          <w:szCs w:val="22"/>
          <w:lang w:val="en-US" w:eastAsia="zh-CN"/>
        </w:rPr>
        <w:t>can be</w:t>
      </w:r>
      <w:r w:rsidR="00454CB2" w:rsidRPr="00C23EAC">
        <w:rPr>
          <w:rFonts w:eastAsia="SimSun"/>
          <w:sz w:val="22"/>
          <w:szCs w:val="22"/>
          <w:lang w:val="en-US" w:eastAsia="zh-CN"/>
        </w:rPr>
        <w:t xml:space="preserve"> used to increase data rate</w:t>
      </w:r>
      <w:r w:rsidR="00E1260C" w:rsidRPr="00C23EAC">
        <w:rPr>
          <w:rFonts w:eastAsia="SimSun"/>
          <w:sz w:val="22"/>
          <w:szCs w:val="22"/>
          <w:lang w:val="en-US" w:eastAsia="zh-CN"/>
        </w:rPr>
        <w:t xml:space="preserve">, </w:t>
      </w:r>
      <w:r w:rsidR="00454CB2" w:rsidRPr="00C23EAC">
        <w:rPr>
          <w:rFonts w:eastAsia="SimSun"/>
          <w:sz w:val="22"/>
          <w:szCs w:val="22"/>
          <w:lang w:val="en-US" w:eastAsia="zh-CN"/>
        </w:rPr>
        <w:t>improve link quality</w:t>
      </w:r>
      <w:r w:rsidR="00E1260C" w:rsidRPr="00C23EAC">
        <w:rPr>
          <w:rFonts w:eastAsia="SimSun"/>
          <w:sz w:val="22"/>
          <w:szCs w:val="22"/>
          <w:lang w:val="en-US" w:eastAsia="zh-CN"/>
        </w:rPr>
        <w:t xml:space="preserve"> and reliability</w:t>
      </w:r>
      <w:r w:rsidR="00454CB2" w:rsidRPr="00C23EAC">
        <w:rPr>
          <w:rFonts w:eastAsia="SimSun"/>
          <w:sz w:val="22"/>
          <w:szCs w:val="22"/>
          <w:lang w:val="en-US" w:eastAsia="zh-CN"/>
        </w:rPr>
        <w:t>. So, for</w:t>
      </w:r>
      <w:r w:rsidR="00374785" w:rsidRPr="00C23EAC">
        <w:rPr>
          <w:rFonts w:eastAsia="SimSun"/>
          <w:sz w:val="22"/>
          <w:szCs w:val="22"/>
          <w:lang w:val="en-US" w:eastAsia="zh-CN"/>
        </w:rPr>
        <w:t xml:space="preserve"> NR V2X, we should </w:t>
      </w:r>
      <w:r w:rsidR="00454CB2" w:rsidRPr="00C23EAC">
        <w:rPr>
          <w:rFonts w:eastAsia="SimSun"/>
          <w:sz w:val="22"/>
          <w:szCs w:val="22"/>
          <w:lang w:val="en-US" w:eastAsia="zh-CN"/>
        </w:rPr>
        <w:t>support</w:t>
      </w:r>
      <w:r w:rsidR="00E1260C" w:rsidRPr="00C23EAC">
        <w:rPr>
          <w:rFonts w:eastAsia="SimSun"/>
          <w:sz w:val="22"/>
          <w:szCs w:val="22"/>
          <w:lang w:val="en-US" w:eastAsia="zh-CN"/>
        </w:rPr>
        <w:t xml:space="preserve"> multi-antenna transmission schemes</w:t>
      </w:r>
      <w:r w:rsidR="00E22642" w:rsidRPr="00C23EAC">
        <w:rPr>
          <w:rFonts w:eastAsia="SimSun" w:hint="eastAsia"/>
          <w:sz w:val="22"/>
          <w:szCs w:val="22"/>
          <w:lang w:val="en-US" w:eastAsia="zh-CN"/>
        </w:rPr>
        <w:t xml:space="preserve"> </w:t>
      </w:r>
      <w:r w:rsidR="00E22642" w:rsidRPr="00C23EAC">
        <w:rPr>
          <w:rFonts w:eastAsia="SimSun"/>
          <w:sz w:val="22"/>
          <w:szCs w:val="22"/>
          <w:lang w:val="en-US" w:eastAsia="zh-CN"/>
        </w:rPr>
        <w:t>f</w:t>
      </w:r>
      <w:r w:rsidR="0011041F" w:rsidRPr="00C23EAC">
        <w:rPr>
          <w:rFonts w:eastAsia="SimSun" w:hint="eastAsia"/>
          <w:sz w:val="22"/>
          <w:szCs w:val="22"/>
          <w:lang w:val="en-US" w:eastAsia="zh-CN"/>
        </w:rPr>
        <w:t xml:space="preserve">or </w:t>
      </w:r>
      <w:r w:rsidR="00374785" w:rsidRPr="00C23EAC">
        <w:rPr>
          <w:rFonts w:eastAsia="SimSun"/>
          <w:sz w:val="22"/>
          <w:szCs w:val="22"/>
          <w:lang w:val="en-US" w:eastAsia="zh-CN"/>
        </w:rPr>
        <w:t>unicast/groupcast</w:t>
      </w:r>
      <w:r w:rsidR="00E22642" w:rsidRPr="00C23EAC">
        <w:rPr>
          <w:rFonts w:eastAsia="SimSun"/>
          <w:sz w:val="22"/>
          <w:szCs w:val="22"/>
          <w:lang w:val="en-US" w:eastAsia="zh-CN"/>
        </w:rPr>
        <w:t xml:space="preserve">. </w:t>
      </w:r>
      <w:r w:rsidR="001963EF" w:rsidRPr="00C23EAC">
        <w:rPr>
          <w:rFonts w:eastAsia="SimSun"/>
          <w:sz w:val="22"/>
          <w:szCs w:val="22"/>
          <w:lang w:val="en-US" w:eastAsia="zh-CN"/>
        </w:rPr>
        <w:t>Some multi-antenna transmission schemes to take into consideration are: transmission diversity and spatial multiplexing.</w:t>
      </w:r>
    </w:p>
    <w:p w14:paraId="07A45F82" w14:textId="034F1FEF" w:rsidR="0011041F" w:rsidRPr="00C23EAC" w:rsidRDefault="0011041F" w:rsidP="001E7780">
      <w:pPr>
        <w:snapToGrid w:val="0"/>
        <w:spacing w:beforeLines="50" w:before="180" w:line="276" w:lineRule="auto"/>
        <w:rPr>
          <w:rFonts w:eastAsia="SimSun"/>
          <w:b/>
          <w:bCs/>
          <w:i/>
          <w:iCs/>
          <w:sz w:val="22"/>
          <w:szCs w:val="22"/>
          <w:lang w:val="en-US" w:eastAsia="zh-CN"/>
        </w:rPr>
      </w:pPr>
      <w:r w:rsidRPr="00C23EAC">
        <w:rPr>
          <w:rFonts w:eastAsia="SimSun" w:hint="eastAsia"/>
          <w:b/>
          <w:bCs/>
          <w:i/>
          <w:iCs/>
          <w:sz w:val="22"/>
          <w:szCs w:val="22"/>
          <w:lang w:val="en-US" w:eastAsia="zh-CN"/>
        </w:rPr>
        <w:t xml:space="preserve">Proposal </w:t>
      </w:r>
      <w:r w:rsidR="00603389">
        <w:rPr>
          <w:rFonts w:eastAsia="SimSun"/>
          <w:b/>
          <w:bCs/>
          <w:i/>
          <w:iCs/>
          <w:sz w:val="22"/>
          <w:szCs w:val="22"/>
          <w:lang w:val="en-US" w:eastAsia="zh-CN"/>
        </w:rPr>
        <w:t>11</w:t>
      </w:r>
      <w:r w:rsidRPr="00C23EAC">
        <w:rPr>
          <w:rFonts w:eastAsia="SimSun" w:hint="eastAsia"/>
          <w:b/>
          <w:bCs/>
          <w:i/>
          <w:iCs/>
          <w:sz w:val="22"/>
          <w:szCs w:val="22"/>
          <w:lang w:val="en-US" w:eastAsia="zh-CN"/>
        </w:rPr>
        <w:t xml:space="preserve">: </w:t>
      </w:r>
      <w:r w:rsidR="00454CB2" w:rsidRPr="00C23EAC">
        <w:rPr>
          <w:rFonts w:eastAsia="SimSun"/>
          <w:b/>
          <w:bCs/>
          <w:i/>
          <w:iCs/>
          <w:sz w:val="22"/>
          <w:szCs w:val="22"/>
          <w:lang w:val="en-US" w:eastAsia="zh-CN"/>
        </w:rPr>
        <w:t xml:space="preserve">For </w:t>
      </w:r>
      <w:r w:rsidR="00165919" w:rsidRPr="00C23EAC">
        <w:rPr>
          <w:rFonts w:eastAsia="SimSun"/>
          <w:b/>
          <w:bCs/>
          <w:i/>
          <w:iCs/>
          <w:sz w:val="22"/>
          <w:szCs w:val="22"/>
          <w:lang w:val="en-US" w:eastAsia="zh-CN"/>
        </w:rPr>
        <w:t xml:space="preserve">NR V2X </w:t>
      </w:r>
      <w:proofErr w:type="spellStart"/>
      <w:r w:rsidR="00454CB2" w:rsidRPr="00C23EAC">
        <w:rPr>
          <w:rFonts w:eastAsia="SimSun"/>
          <w:b/>
          <w:bCs/>
          <w:i/>
          <w:iCs/>
          <w:sz w:val="22"/>
          <w:szCs w:val="22"/>
          <w:lang w:val="en-US" w:eastAsia="zh-CN"/>
        </w:rPr>
        <w:t>sidelink</w:t>
      </w:r>
      <w:proofErr w:type="spellEnd"/>
      <w:r w:rsidR="00454CB2" w:rsidRPr="00C23EAC">
        <w:rPr>
          <w:rFonts w:eastAsia="SimSun"/>
          <w:b/>
          <w:bCs/>
          <w:i/>
          <w:iCs/>
          <w:sz w:val="22"/>
          <w:szCs w:val="22"/>
          <w:lang w:val="en-US" w:eastAsia="zh-CN"/>
        </w:rPr>
        <w:t xml:space="preserve"> unicast/groupcast we should support </w:t>
      </w:r>
      <w:r w:rsidRPr="00C23EAC">
        <w:rPr>
          <w:rFonts w:eastAsia="SimSun" w:hint="eastAsia"/>
          <w:b/>
          <w:bCs/>
          <w:i/>
          <w:iCs/>
          <w:sz w:val="22"/>
          <w:szCs w:val="22"/>
          <w:lang w:val="en-US" w:eastAsia="zh-CN"/>
        </w:rPr>
        <w:t>multi-antenna transmission scheme</w:t>
      </w:r>
      <w:r w:rsidR="00E1260C" w:rsidRPr="00C23EAC">
        <w:rPr>
          <w:rFonts w:eastAsia="SimSun"/>
          <w:b/>
          <w:bCs/>
          <w:i/>
          <w:iCs/>
          <w:sz w:val="22"/>
          <w:szCs w:val="22"/>
          <w:lang w:val="en-US" w:eastAsia="zh-CN"/>
        </w:rPr>
        <w:t>s.</w:t>
      </w:r>
    </w:p>
    <w:p w14:paraId="07ED491A" w14:textId="1F59865C" w:rsidR="00E1260C" w:rsidRPr="00C23EAC" w:rsidRDefault="00E1260C" w:rsidP="001E7780">
      <w:pPr>
        <w:snapToGrid w:val="0"/>
        <w:spacing w:beforeLines="50" w:before="180" w:line="276" w:lineRule="auto"/>
        <w:rPr>
          <w:rFonts w:eastAsia="SimSun"/>
          <w:b/>
          <w:bCs/>
          <w:i/>
          <w:iCs/>
          <w:sz w:val="22"/>
          <w:szCs w:val="22"/>
          <w:lang w:val="en-US" w:eastAsia="zh-CN"/>
        </w:rPr>
      </w:pPr>
      <w:r w:rsidRPr="00C23EAC">
        <w:rPr>
          <w:rFonts w:eastAsia="SimSun"/>
          <w:b/>
          <w:bCs/>
          <w:i/>
          <w:iCs/>
          <w:sz w:val="22"/>
          <w:szCs w:val="22"/>
          <w:lang w:val="en-US" w:eastAsia="zh-CN"/>
        </w:rPr>
        <w:t xml:space="preserve">Proposal </w:t>
      </w:r>
      <w:r w:rsidR="00603389">
        <w:rPr>
          <w:rFonts w:eastAsia="SimSun"/>
          <w:b/>
          <w:bCs/>
          <w:i/>
          <w:iCs/>
          <w:sz w:val="22"/>
          <w:szCs w:val="22"/>
          <w:lang w:val="en-US" w:eastAsia="zh-CN"/>
        </w:rPr>
        <w:t>12</w:t>
      </w:r>
      <w:r w:rsidRPr="00C23EAC">
        <w:rPr>
          <w:rFonts w:eastAsia="SimSun"/>
          <w:b/>
          <w:bCs/>
          <w:i/>
          <w:iCs/>
          <w:sz w:val="22"/>
          <w:szCs w:val="22"/>
          <w:lang w:val="en-US" w:eastAsia="zh-CN"/>
        </w:rPr>
        <w:t xml:space="preserve">: </w:t>
      </w:r>
      <w:r w:rsidR="00165919" w:rsidRPr="00C23EAC">
        <w:rPr>
          <w:rFonts w:eastAsia="SimSun"/>
          <w:b/>
          <w:bCs/>
          <w:i/>
          <w:iCs/>
          <w:sz w:val="22"/>
          <w:szCs w:val="22"/>
          <w:lang w:val="en-US" w:eastAsia="zh-CN"/>
        </w:rPr>
        <w:t xml:space="preserve">For NR V2X </w:t>
      </w:r>
      <w:proofErr w:type="spellStart"/>
      <w:r w:rsidR="00165919" w:rsidRPr="00C23EAC">
        <w:rPr>
          <w:rFonts w:eastAsia="SimSun"/>
          <w:b/>
          <w:bCs/>
          <w:i/>
          <w:iCs/>
          <w:sz w:val="22"/>
          <w:szCs w:val="22"/>
          <w:lang w:val="en-US" w:eastAsia="zh-CN"/>
        </w:rPr>
        <w:t>sidelink</w:t>
      </w:r>
      <w:proofErr w:type="spellEnd"/>
      <w:r w:rsidR="00165919" w:rsidRPr="00C23EAC">
        <w:rPr>
          <w:rFonts w:eastAsia="SimSun"/>
          <w:b/>
          <w:bCs/>
          <w:i/>
          <w:iCs/>
          <w:sz w:val="22"/>
          <w:szCs w:val="22"/>
          <w:lang w:val="en-US" w:eastAsia="zh-CN"/>
        </w:rPr>
        <w:t>,</w:t>
      </w:r>
      <w:r w:rsidRPr="00C23EAC">
        <w:rPr>
          <w:rFonts w:eastAsia="SimSun"/>
          <w:b/>
          <w:bCs/>
          <w:i/>
          <w:iCs/>
          <w:sz w:val="22"/>
          <w:szCs w:val="22"/>
          <w:lang w:val="en-US" w:eastAsia="zh-CN"/>
        </w:rPr>
        <w:t xml:space="preserve"> transmission diversity schemes</w:t>
      </w:r>
      <w:r w:rsidR="001963EF" w:rsidRPr="00C23EAC">
        <w:rPr>
          <w:rFonts w:eastAsia="SimSun"/>
          <w:b/>
          <w:bCs/>
          <w:i/>
          <w:iCs/>
          <w:sz w:val="22"/>
          <w:szCs w:val="22"/>
          <w:lang w:val="en-US" w:eastAsia="zh-CN"/>
        </w:rPr>
        <w:t xml:space="preserve"> and spatial multiplexing</w:t>
      </w:r>
      <w:r w:rsidR="00165919" w:rsidRPr="00C23EAC">
        <w:rPr>
          <w:rFonts w:eastAsia="SimSun"/>
          <w:b/>
          <w:bCs/>
          <w:i/>
          <w:iCs/>
          <w:sz w:val="22"/>
          <w:szCs w:val="22"/>
          <w:lang w:val="en-US" w:eastAsia="zh-CN"/>
        </w:rPr>
        <w:t xml:space="preserve"> should also be considered</w:t>
      </w:r>
      <w:r w:rsidRPr="00C23EAC">
        <w:rPr>
          <w:rFonts w:eastAsia="SimSun"/>
          <w:b/>
          <w:bCs/>
          <w:i/>
          <w:iCs/>
          <w:sz w:val="22"/>
          <w:szCs w:val="22"/>
          <w:lang w:val="en-US" w:eastAsia="zh-CN"/>
        </w:rPr>
        <w:t>.</w:t>
      </w:r>
    </w:p>
    <w:p w14:paraId="2AF63DE1" w14:textId="77777777" w:rsidR="004C6745" w:rsidRPr="00457194" w:rsidRDefault="004C6745" w:rsidP="004C6745">
      <w:pPr>
        <w:snapToGrid w:val="0"/>
        <w:spacing w:afterLines="50"/>
        <w:rPr>
          <w:rFonts w:eastAsia="SimSun"/>
          <w:b/>
          <w:lang w:eastAsia="zh-CN"/>
        </w:rPr>
      </w:pPr>
    </w:p>
    <w:p w14:paraId="42E5FD77" w14:textId="2F945FE4" w:rsidR="004C6745" w:rsidRPr="004C6745" w:rsidRDefault="004C6745" w:rsidP="00457194">
      <w:pPr>
        <w:pStyle w:val="Heading1"/>
        <w:spacing w:before="180"/>
        <w:rPr>
          <w:lang w:val="en-US"/>
        </w:rPr>
      </w:pPr>
      <w:r>
        <w:rPr>
          <w:lang w:val="en-US"/>
        </w:rPr>
        <w:t>Beam Management</w:t>
      </w:r>
    </w:p>
    <w:p w14:paraId="00A829E0" w14:textId="6C3DB291" w:rsidR="00581BCB" w:rsidRDefault="006B221E" w:rsidP="001E7780">
      <w:pPr>
        <w:spacing w:beforeLines="50" w:before="180" w:line="276" w:lineRule="auto"/>
        <w:rPr>
          <w:sz w:val="22"/>
          <w:szCs w:val="22"/>
        </w:rPr>
      </w:pPr>
      <w:r w:rsidRPr="00C23EAC">
        <w:rPr>
          <w:sz w:val="22"/>
          <w:szCs w:val="22"/>
        </w:rPr>
        <w:t>When we consider high frequencies</w:t>
      </w:r>
      <w:r w:rsidR="00BA37A3" w:rsidRPr="00C23EAC">
        <w:rPr>
          <w:sz w:val="22"/>
          <w:szCs w:val="22"/>
        </w:rPr>
        <w:t xml:space="preserve"> (FR2)</w:t>
      </w:r>
      <w:r w:rsidRPr="00C23EAC">
        <w:rPr>
          <w:sz w:val="22"/>
          <w:szCs w:val="22"/>
        </w:rPr>
        <w:t>, we know that the radiation pattern forms into a beam-shape</w:t>
      </w:r>
      <w:r w:rsidR="00581BCB" w:rsidRPr="00C23EAC">
        <w:rPr>
          <w:sz w:val="22"/>
          <w:szCs w:val="22"/>
        </w:rPr>
        <w:t xml:space="preserve"> as shown in Figure 1</w:t>
      </w:r>
      <w:r w:rsidRPr="00C23EAC">
        <w:rPr>
          <w:sz w:val="22"/>
          <w:szCs w:val="22"/>
        </w:rPr>
        <w:t>, which makes it difficult to cover many UEs in a single transmission, unless those UEs are in close proximity.</w:t>
      </w:r>
      <w:r w:rsidR="00581BCB" w:rsidRPr="00C23EAC">
        <w:rPr>
          <w:sz w:val="22"/>
          <w:szCs w:val="22"/>
        </w:rPr>
        <w:t xml:space="preserve"> As with FR2 using high frequenc</w:t>
      </w:r>
      <w:r w:rsidR="007351B5" w:rsidRPr="00C23EAC">
        <w:rPr>
          <w:sz w:val="22"/>
          <w:szCs w:val="22"/>
        </w:rPr>
        <w:t>ies</w:t>
      </w:r>
      <w:r w:rsidR="00581BCB" w:rsidRPr="00C23EAC">
        <w:rPr>
          <w:sz w:val="22"/>
          <w:szCs w:val="22"/>
        </w:rPr>
        <w:t>, it can lead to propagation loss. To help compensate for th</w:t>
      </w:r>
      <w:r w:rsidR="007164FD" w:rsidRPr="00C23EAC">
        <w:rPr>
          <w:sz w:val="22"/>
          <w:szCs w:val="22"/>
        </w:rPr>
        <w:t>e</w:t>
      </w:r>
      <w:r w:rsidR="00581BCB" w:rsidRPr="00C23EAC">
        <w:rPr>
          <w:sz w:val="22"/>
          <w:szCs w:val="22"/>
        </w:rPr>
        <w:t xml:space="preserve"> losses, beam management can be used. </w:t>
      </w:r>
      <w:r w:rsidR="004202EA" w:rsidRPr="00C23EAC">
        <w:rPr>
          <w:sz w:val="22"/>
          <w:szCs w:val="22"/>
        </w:rPr>
        <w:t xml:space="preserve">In addition, beam management is a tool for managing the beam to cover multiple UEs scattered in all directions.  </w:t>
      </w:r>
    </w:p>
    <w:p w14:paraId="15F84782" w14:textId="77777777" w:rsidR="001E7780" w:rsidRPr="00C23EAC" w:rsidRDefault="001E7780" w:rsidP="001E7780">
      <w:pPr>
        <w:spacing w:beforeLines="50" w:before="180" w:line="276" w:lineRule="auto"/>
        <w:rPr>
          <w:sz w:val="22"/>
          <w:szCs w:val="22"/>
        </w:rPr>
      </w:pPr>
    </w:p>
    <w:p w14:paraId="3F38B4CB" w14:textId="0E50915E" w:rsidR="004C6745" w:rsidRDefault="002B67BA" w:rsidP="007164FD">
      <w:pPr>
        <w:spacing w:after="0"/>
        <w:jc w:val="center"/>
      </w:pPr>
      <w:r>
        <w:rPr>
          <w:noProof/>
        </w:rPr>
        <w:drawing>
          <wp:inline distT="0" distB="0" distL="0" distR="0" wp14:anchorId="43E57C9E" wp14:editId="414780E3">
            <wp:extent cx="1857668" cy="2009968"/>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mwavebeam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3844" cy="2016650"/>
                    </a:xfrm>
                    <a:prstGeom prst="rect">
                      <a:avLst/>
                    </a:prstGeom>
                  </pic:spPr>
                </pic:pic>
              </a:graphicData>
            </a:graphic>
          </wp:inline>
        </w:drawing>
      </w:r>
    </w:p>
    <w:p w14:paraId="71E6D174" w14:textId="65B890C7" w:rsidR="007164FD" w:rsidRPr="007164FD" w:rsidRDefault="007164FD" w:rsidP="007164FD">
      <w:pPr>
        <w:jc w:val="center"/>
        <w:rPr>
          <w:rFonts w:ascii="Arial" w:hAnsi="Arial" w:cs="Arial"/>
          <w:b/>
        </w:rPr>
      </w:pPr>
      <w:r w:rsidRPr="007164FD">
        <w:rPr>
          <w:rFonts w:ascii="Arial" w:hAnsi="Arial" w:cs="Arial"/>
          <w:b/>
        </w:rPr>
        <w:t>Figure 1: Illustration of a high frequency beam</w:t>
      </w:r>
      <w:r w:rsidR="004202EA">
        <w:rPr>
          <w:rFonts w:ascii="Arial" w:hAnsi="Arial" w:cs="Arial"/>
          <w:b/>
        </w:rPr>
        <w:t xml:space="preserve"> with many antennas</w:t>
      </w:r>
    </w:p>
    <w:p w14:paraId="515B7E49" w14:textId="27A3EAA0" w:rsidR="007B6D6D" w:rsidRPr="00C23EAC" w:rsidRDefault="00C93681" w:rsidP="001E7780">
      <w:pPr>
        <w:spacing w:beforeLines="50" w:before="180" w:line="276" w:lineRule="auto"/>
        <w:rPr>
          <w:sz w:val="22"/>
          <w:szCs w:val="22"/>
        </w:rPr>
      </w:pPr>
      <w:r w:rsidRPr="00C23EAC">
        <w:rPr>
          <w:sz w:val="22"/>
          <w:szCs w:val="22"/>
        </w:rPr>
        <w:t xml:space="preserve">In general terms, beam management during connected state </w:t>
      </w:r>
      <w:r w:rsidR="0051025B" w:rsidRPr="00C23EAC">
        <w:rPr>
          <w:sz w:val="22"/>
          <w:szCs w:val="22"/>
        </w:rPr>
        <w:t>means</w:t>
      </w:r>
      <w:r w:rsidRPr="00C23EAC">
        <w:rPr>
          <w:sz w:val="22"/>
          <w:szCs w:val="22"/>
        </w:rPr>
        <w:t xml:space="preserve"> </w:t>
      </w:r>
      <w:r w:rsidR="00913071" w:rsidRPr="00C23EAC">
        <w:rPr>
          <w:sz w:val="22"/>
          <w:szCs w:val="22"/>
        </w:rPr>
        <w:t xml:space="preserve">that </w:t>
      </w:r>
      <w:r w:rsidRPr="00C23EAC">
        <w:rPr>
          <w:sz w:val="22"/>
          <w:szCs w:val="22"/>
        </w:rPr>
        <w:t xml:space="preserve">the network </w:t>
      </w:r>
      <w:r w:rsidR="00C23EAC" w:rsidRPr="00C23EAC">
        <w:rPr>
          <w:sz w:val="22"/>
          <w:szCs w:val="22"/>
        </w:rPr>
        <w:t>transmits</w:t>
      </w:r>
      <w:r w:rsidRPr="00C23EAC">
        <w:rPr>
          <w:sz w:val="22"/>
          <w:szCs w:val="22"/>
        </w:rPr>
        <w:t xml:space="preserve"> a specific reference signal for beam management and the UE detects the signal and performs some measurement and sends feedback to the network.  </w:t>
      </w:r>
      <w:r w:rsidR="007164FD" w:rsidRPr="00C23EAC">
        <w:rPr>
          <w:sz w:val="22"/>
          <w:szCs w:val="22"/>
        </w:rPr>
        <w:t xml:space="preserve">For NR V2X, as with FR2 in NR, </w:t>
      </w:r>
      <w:r w:rsidR="00BD7DF3" w:rsidRPr="00C23EAC">
        <w:rPr>
          <w:sz w:val="22"/>
          <w:szCs w:val="22"/>
        </w:rPr>
        <w:t>beam management can be used t</w:t>
      </w:r>
      <w:r w:rsidR="007164FD" w:rsidRPr="00C23EAC">
        <w:rPr>
          <w:sz w:val="22"/>
          <w:szCs w:val="22"/>
        </w:rPr>
        <w:t xml:space="preserve">o help </w:t>
      </w:r>
      <w:r w:rsidR="007164FD" w:rsidRPr="00C23EAC">
        <w:rPr>
          <w:sz w:val="22"/>
          <w:szCs w:val="22"/>
        </w:rPr>
        <w:lastRenderedPageBreak/>
        <w:t xml:space="preserve">compensate for the losses </w:t>
      </w:r>
      <w:r w:rsidR="00BD7DF3" w:rsidRPr="00C23EAC">
        <w:rPr>
          <w:sz w:val="22"/>
          <w:szCs w:val="22"/>
        </w:rPr>
        <w:t>due to propagation characteristics.</w:t>
      </w:r>
      <w:r w:rsidR="00C8722C" w:rsidRPr="00C23EAC">
        <w:rPr>
          <w:sz w:val="22"/>
          <w:szCs w:val="22"/>
        </w:rPr>
        <w:t xml:space="preserve"> With that being said, </w:t>
      </w:r>
      <w:r w:rsidR="007B6D6D" w:rsidRPr="00C23EAC">
        <w:rPr>
          <w:sz w:val="22"/>
          <w:szCs w:val="22"/>
        </w:rPr>
        <w:t>some of the same NR beam management principles can be used for NR V2X, i.e., beam sweeping, beam measuremen</w:t>
      </w:r>
      <w:r w:rsidR="00DE5B05">
        <w:rPr>
          <w:sz w:val="22"/>
          <w:szCs w:val="22"/>
        </w:rPr>
        <w:t>t, beam determination,</w:t>
      </w:r>
      <w:r w:rsidR="007B6D6D" w:rsidRPr="00C23EAC">
        <w:rPr>
          <w:sz w:val="22"/>
          <w:szCs w:val="22"/>
        </w:rPr>
        <w:t xml:space="preserve"> and beam report</w:t>
      </w:r>
      <w:r w:rsidR="00DE5B05">
        <w:rPr>
          <w:sz w:val="22"/>
          <w:szCs w:val="22"/>
        </w:rPr>
        <w:t>ing</w:t>
      </w:r>
      <w:r w:rsidR="007B6D6D" w:rsidRPr="00C23EAC">
        <w:rPr>
          <w:sz w:val="22"/>
          <w:szCs w:val="22"/>
        </w:rPr>
        <w:t>.</w:t>
      </w:r>
    </w:p>
    <w:p w14:paraId="6CA7A7C9" w14:textId="0020FDCF" w:rsidR="007B6D6D" w:rsidRPr="00C23EAC" w:rsidRDefault="007B6D6D" w:rsidP="001E7780">
      <w:pPr>
        <w:spacing w:beforeLines="50" w:before="180" w:line="276" w:lineRule="auto"/>
        <w:rPr>
          <w:b/>
          <w:i/>
          <w:sz w:val="22"/>
          <w:szCs w:val="22"/>
          <w:lang w:eastAsia="zh-CN"/>
        </w:rPr>
      </w:pPr>
      <w:r w:rsidRPr="00C23EAC">
        <w:rPr>
          <w:b/>
          <w:i/>
          <w:sz w:val="22"/>
          <w:szCs w:val="22"/>
          <w:lang w:eastAsia="zh-CN"/>
        </w:rPr>
        <w:t xml:space="preserve">Proposal </w:t>
      </w:r>
      <w:r w:rsidR="00603389">
        <w:rPr>
          <w:b/>
          <w:i/>
          <w:sz w:val="22"/>
          <w:szCs w:val="22"/>
          <w:lang w:eastAsia="zh-CN"/>
        </w:rPr>
        <w:t>13</w:t>
      </w:r>
      <w:r w:rsidRPr="00C23EAC">
        <w:rPr>
          <w:b/>
          <w:i/>
          <w:sz w:val="22"/>
          <w:szCs w:val="22"/>
          <w:lang w:eastAsia="zh-CN"/>
        </w:rPr>
        <w:t xml:space="preserve">: NR V2X </w:t>
      </w:r>
      <w:proofErr w:type="spellStart"/>
      <w:r w:rsidRPr="00C23EAC">
        <w:rPr>
          <w:b/>
          <w:i/>
          <w:sz w:val="22"/>
          <w:szCs w:val="22"/>
          <w:lang w:eastAsia="zh-CN"/>
        </w:rPr>
        <w:t>sidelink</w:t>
      </w:r>
      <w:proofErr w:type="spellEnd"/>
      <w:r w:rsidRPr="00C23EAC">
        <w:rPr>
          <w:b/>
          <w:i/>
          <w:sz w:val="22"/>
          <w:szCs w:val="22"/>
          <w:lang w:eastAsia="zh-CN"/>
        </w:rPr>
        <w:t xml:space="preserve"> should support beam management at least for FR2. </w:t>
      </w:r>
    </w:p>
    <w:p w14:paraId="599BB951" w14:textId="6982EDC3" w:rsidR="00165919" w:rsidRPr="00C23EAC" w:rsidRDefault="00165919" w:rsidP="001E7780">
      <w:pPr>
        <w:spacing w:beforeLines="50" w:before="180" w:line="276" w:lineRule="auto"/>
        <w:rPr>
          <w:b/>
          <w:i/>
          <w:sz w:val="22"/>
          <w:szCs w:val="22"/>
          <w:lang w:eastAsia="zh-CN"/>
        </w:rPr>
      </w:pPr>
      <w:r w:rsidRPr="00C23EAC">
        <w:rPr>
          <w:b/>
          <w:i/>
          <w:sz w:val="22"/>
          <w:szCs w:val="22"/>
          <w:lang w:eastAsia="zh-CN"/>
        </w:rPr>
        <w:t xml:space="preserve">Proposal </w:t>
      </w:r>
      <w:r w:rsidR="00603389">
        <w:rPr>
          <w:b/>
          <w:i/>
          <w:sz w:val="22"/>
          <w:szCs w:val="22"/>
          <w:lang w:eastAsia="zh-CN"/>
        </w:rPr>
        <w:t>14</w:t>
      </w:r>
      <w:r w:rsidRPr="00C23EAC">
        <w:rPr>
          <w:b/>
          <w:i/>
          <w:sz w:val="22"/>
          <w:szCs w:val="22"/>
          <w:lang w:eastAsia="zh-CN"/>
        </w:rPr>
        <w:t>: FFS if NR V2X should include support of beam management for FR1.</w:t>
      </w:r>
    </w:p>
    <w:p w14:paraId="434AB02A" w14:textId="77777777" w:rsidR="00A774C2" w:rsidRPr="00457194" w:rsidRDefault="00A774C2">
      <w:pPr>
        <w:snapToGrid w:val="0"/>
        <w:spacing w:afterLines="50"/>
        <w:rPr>
          <w:rFonts w:eastAsia="SimSun"/>
          <w:b/>
          <w:lang w:eastAsia="zh-CN"/>
        </w:rPr>
      </w:pPr>
    </w:p>
    <w:p w14:paraId="235512B4" w14:textId="77777777" w:rsidR="00A774C2" w:rsidRDefault="00032C91">
      <w:pPr>
        <w:pStyle w:val="Heading1"/>
        <w:spacing w:before="180"/>
        <w:rPr>
          <w:lang w:val="en-US"/>
        </w:rPr>
      </w:pPr>
      <w:r>
        <w:rPr>
          <w:rFonts w:hint="eastAsia"/>
          <w:lang w:val="en-US"/>
        </w:rPr>
        <w:t>Conclusion</w:t>
      </w:r>
    </w:p>
    <w:p w14:paraId="11BB35E5" w14:textId="6679B4A4" w:rsidR="00B366D9" w:rsidRDefault="00B366D9" w:rsidP="001E7780">
      <w:pPr>
        <w:snapToGrid w:val="0"/>
        <w:spacing w:beforeLines="50" w:before="180" w:line="276" w:lineRule="auto"/>
        <w:rPr>
          <w:rFonts w:cs="Arial"/>
          <w:sz w:val="22"/>
          <w:szCs w:val="22"/>
          <w:lang w:eastAsia="zh-CN"/>
        </w:rPr>
      </w:pPr>
      <w:r w:rsidRPr="00C23EAC">
        <w:rPr>
          <w:rFonts w:cs="Arial" w:hint="eastAsia"/>
          <w:sz w:val="22"/>
          <w:szCs w:val="22"/>
          <w:lang w:eastAsia="zh-CN"/>
        </w:rPr>
        <w:t xml:space="preserve">In this </w:t>
      </w:r>
      <w:r w:rsidRPr="00C23EAC">
        <w:rPr>
          <w:rFonts w:eastAsiaTheme="minorEastAsia" w:cs="Arial" w:hint="eastAsia"/>
          <w:sz w:val="22"/>
          <w:szCs w:val="22"/>
          <w:lang w:eastAsia="zh-CN"/>
        </w:rPr>
        <w:t>paper</w:t>
      </w:r>
      <w:r w:rsidRPr="00C23EAC">
        <w:rPr>
          <w:rFonts w:cs="Arial" w:hint="eastAsia"/>
          <w:sz w:val="22"/>
          <w:szCs w:val="22"/>
          <w:lang w:eastAsia="zh-CN"/>
        </w:rPr>
        <w:t>,</w:t>
      </w:r>
      <w:r w:rsidRPr="00C23EAC">
        <w:rPr>
          <w:rFonts w:cs="Arial" w:hint="eastAsia"/>
          <w:sz w:val="22"/>
          <w:szCs w:val="22"/>
          <w:lang w:val="en-US" w:eastAsia="zh-CN"/>
        </w:rPr>
        <w:t xml:space="preserve"> </w:t>
      </w:r>
      <w:r w:rsidRPr="00C23EAC">
        <w:rPr>
          <w:rFonts w:cs="Arial"/>
          <w:sz w:val="22"/>
          <w:szCs w:val="22"/>
          <w:lang w:val="en-US" w:eastAsia="zh-CN"/>
        </w:rPr>
        <w:t xml:space="preserve">we discussed some of the remaining open issues related to </w:t>
      </w:r>
      <w:proofErr w:type="spellStart"/>
      <w:r w:rsidRPr="00C23EAC">
        <w:rPr>
          <w:rFonts w:cs="Arial"/>
          <w:sz w:val="22"/>
          <w:szCs w:val="22"/>
          <w:lang w:val="en-US" w:eastAsia="zh-CN"/>
        </w:rPr>
        <w:t>sidelink</w:t>
      </w:r>
      <w:proofErr w:type="spellEnd"/>
      <w:r w:rsidRPr="00C23EAC">
        <w:rPr>
          <w:rFonts w:cs="Arial"/>
          <w:sz w:val="22"/>
          <w:szCs w:val="22"/>
          <w:lang w:val="en-US" w:eastAsia="zh-CN"/>
        </w:rPr>
        <w:t xml:space="preserve"> </w:t>
      </w:r>
      <w:r w:rsidRPr="00C23EAC">
        <w:rPr>
          <w:sz w:val="22"/>
          <w:szCs w:val="22"/>
          <w:lang w:val="en-US" w:eastAsia="zh-CN"/>
        </w:rPr>
        <w:t xml:space="preserve">physical layer procedures </w:t>
      </w:r>
      <w:r w:rsidRPr="00C23EAC">
        <w:rPr>
          <w:rFonts w:eastAsiaTheme="minorEastAsia" w:cs="Arial" w:hint="eastAsia"/>
          <w:sz w:val="22"/>
          <w:szCs w:val="22"/>
          <w:lang w:eastAsia="zh-CN"/>
        </w:rPr>
        <w:t>and t</w:t>
      </w:r>
      <w:r w:rsidRPr="00C23EAC">
        <w:rPr>
          <w:rFonts w:cs="Arial" w:hint="eastAsia"/>
          <w:sz w:val="22"/>
          <w:szCs w:val="22"/>
          <w:lang w:eastAsia="zh-CN"/>
        </w:rPr>
        <w:t>he following proposal</w:t>
      </w:r>
      <w:r w:rsidRPr="00C23EAC">
        <w:rPr>
          <w:rFonts w:cs="Arial" w:hint="eastAsia"/>
          <w:sz w:val="22"/>
          <w:szCs w:val="22"/>
          <w:lang w:val="en-US" w:eastAsia="zh-CN"/>
        </w:rPr>
        <w:t xml:space="preserve">s </w:t>
      </w:r>
      <w:r w:rsidRPr="00C23EAC">
        <w:rPr>
          <w:rFonts w:cs="Arial" w:hint="eastAsia"/>
          <w:sz w:val="22"/>
          <w:szCs w:val="22"/>
          <w:lang w:eastAsia="zh-CN"/>
        </w:rPr>
        <w:t>are given</w:t>
      </w:r>
      <w:r w:rsidRPr="00C23EAC">
        <w:rPr>
          <w:rFonts w:cs="Arial" w:hint="eastAsia"/>
          <w:sz w:val="22"/>
          <w:szCs w:val="22"/>
          <w:lang w:val="en-US" w:eastAsia="zh-CN"/>
        </w:rPr>
        <w:t xml:space="preserve"> as following</w:t>
      </w:r>
      <w:r w:rsidRPr="00C23EAC">
        <w:rPr>
          <w:rFonts w:cs="Arial" w:hint="eastAsia"/>
          <w:sz w:val="22"/>
          <w:szCs w:val="22"/>
          <w:lang w:eastAsia="zh-CN"/>
        </w:rPr>
        <w:t>:</w:t>
      </w:r>
    </w:p>
    <w:p w14:paraId="599CD70F" w14:textId="77777777" w:rsidR="00C95349" w:rsidRDefault="00C95349" w:rsidP="00C95349">
      <w:pPr>
        <w:pStyle w:val="LGTdoc"/>
        <w:spacing w:beforeLines="50" w:before="180" w:afterLines="0" w:after="180" w:line="276" w:lineRule="auto"/>
        <w:jc w:val="left"/>
        <w:rPr>
          <w:b/>
          <w:i/>
          <w:szCs w:val="22"/>
          <w:lang w:val="en-US"/>
        </w:rPr>
      </w:pPr>
      <w:r w:rsidRPr="002B617A">
        <w:rPr>
          <w:b/>
          <w:i/>
          <w:szCs w:val="22"/>
          <w:lang w:val="en-US"/>
        </w:rPr>
        <w:t xml:space="preserve">Proposal 1: For determining the resource of PSFCH containing HARQ feedback, support that the time </w:t>
      </w:r>
    </w:p>
    <w:p w14:paraId="70F3533B" w14:textId="77777777" w:rsidR="00C95349" w:rsidRDefault="00C95349" w:rsidP="00C95349">
      <w:pPr>
        <w:pStyle w:val="LGTdoc"/>
        <w:spacing w:beforeLines="50" w:before="180" w:afterLines="0" w:after="180" w:line="276" w:lineRule="auto"/>
        <w:jc w:val="left"/>
        <w:rPr>
          <w:b/>
          <w:i/>
          <w:szCs w:val="22"/>
          <w:lang w:val="en-US"/>
        </w:rPr>
      </w:pPr>
      <w:r w:rsidRPr="002B617A">
        <w:rPr>
          <w:b/>
          <w:i/>
          <w:szCs w:val="22"/>
          <w:lang w:val="en-US"/>
        </w:rPr>
        <w:t xml:space="preserve">gap between PSSCH and the associated PSFCH is not signaled via PSCCH for </w:t>
      </w:r>
      <w:r>
        <w:rPr>
          <w:b/>
          <w:i/>
          <w:szCs w:val="22"/>
          <w:lang w:val="en-US"/>
        </w:rPr>
        <w:t xml:space="preserve">mode(a)(b)(c) and </w:t>
      </w:r>
    </w:p>
    <w:p w14:paraId="41CCF725" w14:textId="77777777" w:rsidR="00C95349" w:rsidRPr="002B617A" w:rsidRDefault="00C95349" w:rsidP="00C95349">
      <w:pPr>
        <w:pStyle w:val="LGTdoc"/>
        <w:spacing w:beforeLines="50" w:before="180" w:afterLines="0" w:after="180" w:line="276" w:lineRule="auto"/>
        <w:jc w:val="left"/>
        <w:rPr>
          <w:b/>
          <w:i/>
          <w:szCs w:val="22"/>
          <w:lang w:val="en-US"/>
        </w:rPr>
      </w:pPr>
      <w:r w:rsidRPr="002B617A">
        <w:rPr>
          <w:b/>
          <w:i/>
          <w:szCs w:val="22"/>
          <w:lang w:val="en-US"/>
        </w:rPr>
        <w:t xml:space="preserve">mode 1. </w:t>
      </w:r>
    </w:p>
    <w:p w14:paraId="2D81B5E5" w14:textId="77777777" w:rsidR="00C95349" w:rsidRPr="002D629D" w:rsidRDefault="00C95349" w:rsidP="00C95349">
      <w:pPr>
        <w:pStyle w:val="LGTdoc"/>
        <w:spacing w:beforeLines="50" w:before="180" w:afterLines="0" w:after="180" w:line="276" w:lineRule="auto"/>
        <w:jc w:val="left"/>
        <w:rPr>
          <w:b/>
          <w:i/>
          <w:szCs w:val="22"/>
          <w:lang w:val="en-US"/>
        </w:rPr>
      </w:pPr>
      <w:r w:rsidRPr="002B617A">
        <w:rPr>
          <w:b/>
          <w:i/>
          <w:szCs w:val="22"/>
          <w:lang w:val="en-US"/>
        </w:rPr>
        <w:t xml:space="preserve">Proposal </w:t>
      </w:r>
      <w:r>
        <w:rPr>
          <w:b/>
          <w:i/>
          <w:szCs w:val="22"/>
          <w:lang w:val="en-US"/>
        </w:rPr>
        <w:t>2</w:t>
      </w:r>
      <w:r w:rsidRPr="002B617A">
        <w:rPr>
          <w:b/>
          <w:i/>
          <w:szCs w:val="22"/>
          <w:lang w:val="en-US"/>
        </w:rPr>
        <w:t>:</w:t>
      </w:r>
      <w:r>
        <w:rPr>
          <w:b/>
          <w:i/>
          <w:szCs w:val="22"/>
          <w:lang w:val="en-US"/>
        </w:rPr>
        <w:t xml:space="preserve"> </w:t>
      </w:r>
      <w:r w:rsidRPr="002D629D">
        <w:rPr>
          <w:b/>
          <w:i/>
          <w:szCs w:val="22"/>
          <w:lang w:val="en-US"/>
        </w:rPr>
        <w:t>When HARQ feedback is enabled for groupcast, support</w:t>
      </w:r>
      <w:r>
        <w:rPr>
          <w:b/>
          <w:i/>
          <w:szCs w:val="22"/>
          <w:lang w:val="en-US"/>
        </w:rPr>
        <w:t>:</w:t>
      </w:r>
    </w:p>
    <w:p w14:paraId="642BCE5B" w14:textId="77777777" w:rsidR="00C95349" w:rsidRPr="002D629D" w:rsidRDefault="00C95349" w:rsidP="00C95349">
      <w:pPr>
        <w:pStyle w:val="LGTdoc"/>
        <w:numPr>
          <w:ilvl w:val="0"/>
          <w:numId w:val="21"/>
        </w:numPr>
        <w:spacing w:beforeLines="50" w:before="180" w:afterLines="0" w:after="180" w:line="276" w:lineRule="auto"/>
        <w:jc w:val="left"/>
        <w:rPr>
          <w:b/>
          <w:i/>
          <w:szCs w:val="22"/>
          <w:lang w:val="en-US"/>
        </w:rPr>
      </w:pPr>
      <w:r w:rsidRPr="002D629D">
        <w:rPr>
          <w:b/>
          <w:i/>
          <w:szCs w:val="22"/>
          <w:lang w:val="en-US"/>
        </w:rPr>
        <w:t>Option 1: Receiver UE transmits only HARQ NACK</w:t>
      </w:r>
    </w:p>
    <w:p w14:paraId="7F9873CA" w14:textId="77777777" w:rsidR="00C95349" w:rsidRPr="004B67E8" w:rsidRDefault="00C95349" w:rsidP="00C95349">
      <w:pPr>
        <w:pStyle w:val="LGTdoc"/>
        <w:numPr>
          <w:ilvl w:val="0"/>
          <w:numId w:val="21"/>
        </w:numPr>
        <w:spacing w:beforeLines="50" w:before="180" w:afterLines="0" w:after="180" w:line="276" w:lineRule="auto"/>
        <w:jc w:val="left"/>
        <w:rPr>
          <w:b/>
          <w:i/>
          <w:szCs w:val="22"/>
          <w:lang w:val="en-US"/>
        </w:rPr>
      </w:pPr>
      <w:r w:rsidRPr="002D629D">
        <w:rPr>
          <w:b/>
          <w:i/>
          <w:szCs w:val="22"/>
          <w:lang w:val="en-US"/>
        </w:rPr>
        <w:t>Option 2: Receiver UE transmits HARQ ACK/NACK</w:t>
      </w:r>
    </w:p>
    <w:p w14:paraId="6BFB0789" w14:textId="1404F859" w:rsidR="00C95349" w:rsidRDefault="00C95349" w:rsidP="00C95349">
      <w:pPr>
        <w:spacing w:beforeLines="50" w:before="180" w:line="276" w:lineRule="auto"/>
        <w:rPr>
          <w:rFonts w:eastAsia="SimSun"/>
          <w:b/>
          <w:i/>
          <w:lang w:eastAsia="zh-CN"/>
        </w:rPr>
      </w:pPr>
      <w:r w:rsidRPr="00C95349">
        <w:rPr>
          <w:rFonts w:eastAsia="SimSun"/>
          <w:b/>
          <w:i/>
          <w:lang w:eastAsia="zh-CN"/>
        </w:rPr>
        <w:t>Proposal 3: It is supported that in mode-1 for unicast, the in-coverage UE sends an indication to receiver UE to indicate the need for retransmission, in the form of HARQ ACK/NACK.</w:t>
      </w:r>
    </w:p>
    <w:p w14:paraId="37A612FE" w14:textId="77777777" w:rsidR="00C95349" w:rsidRPr="004B67E8" w:rsidRDefault="00C95349" w:rsidP="00C95349">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Pr>
          <w:rFonts w:eastAsia="SimSun"/>
          <w:b/>
          <w:i/>
          <w:sz w:val="22"/>
          <w:szCs w:val="22"/>
          <w:lang w:val="en-US" w:eastAsia="zh-CN"/>
        </w:rPr>
        <w:t>4</w:t>
      </w:r>
      <w:r w:rsidRPr="001E7780">
        <w:rPr>
          <w:rFonts w:eastAsia="SimSun"/>
          <w:b/>
          <w:i/>
          <w:sz w:val="22"/>
          <w:szCs w:val="22"/>
          <w:lang w:val="en-US" w:eastAsia="zh-CN"/>
        </w:rPr>
        <w:t>: It is supported that in mode-1 for unicast, the in-coverage UE sends an indication to receiver UE to indicate the need for retransmission, in the form of HARQ ACK/NACK.</w:t>
      </w:r>
    </w:p>
    <w:p w14:paraId="04C2A46F" w14:textId="77777777" w:rsidR="00C95349" w:rsidRPr="001E7780" w:rsidRDefault="00C95349" w:rsidP="00C95349">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Pr>
          <w:rFonts w:eastAsia="SimSun"/>
          <w:b/>
          <w:i/>
          <w:sz w:val="22"/>
          <w:szCs w:val="22"/>
          <w:lang w:val="en-US" w:eastAsia="zh-CN"/>
        </w:rPr>
        <w:t>5</w:t>
      </w:r>
      <w:r w:rsidRPr="001E7780">
        <w:rPr>
          <w:rFonts w:eastAsia="SimSun"/>
          <w:b/>
          <w:i/>
          <w:sz w:val="22"/>
          <w:szCs w:val="22"/>
          <w:lang w:val="en-US" w:eastAsia="zh-CN"/>
        </w:rPr>
        <w:t>: Long term measurements RSRP is supported.</w:t>
      </w:r>
    </w:p>
    <w:p w14:paraId="3A2AD93E" w14:textId="77777777" w:rsidR="00C95349" w:rsidRPr="001E7780" w:rsidRDefault="00C95349" w:rsidP="00C95349">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Pr>
          <w:rFonts w:eastAsia="SimSun"/>
          <w:b/>
          <w:i/>
          <w:sz w:val="22"/>
          <w:szCs w:val="22"/>
          <w:lang w:val="en-US" w:eastAsia="zh-CN"/>
        </w:rPr>
        <w:t>6</w:t>
      </w:r>
      <w:r w:rsidRPr="001E7780">
        <w:rPr>
          <w:rFonts w:eastAsia="SimSun"/>
          <w:b/>
          <w:i/>
          <w:sz w:val="22"/>
          <w:szCs w:val="22"/>
          <w:lang w:val="en-US" w:eastAsia="zh-CN"/>
        </w:rPr>
        <w:t xml:space="preserve">: Long-term measurement of </w:t>
      </w:r>
      <w:proofErr w:type="spellStart"/>
      <w:r w:rsidRPr="001E7780">
        <w:rPr>
          <w:rFonts w:eastAsia="SimSun"/>
          <w:b/>
          <w:i/>
          <w:sz w:val="22"/>
          <w:szCs w:val="22"/>
          <w:lang w:val="en-US" w:eastAsia="zh-CN"/>
        </w:rPr>
        <w:t>sidelink</w:t>
      </w:r>
      <w:proofErr w:type="spellEnd"/>
      <w:r w:rsidRPr="001E7780">
        <w:rPr>
          <w:rFonts w:eastAsia="SimSun"/>
          <w:b/>
          <w:i/>
          <w:sz w:val="22"/>
          <w:szCs w:val="22"/>
          <w:lang w:val="en-US" w:eastAsia="zh-CN"/>
        </w:rPr>
        <w:t xml:space="preserve"> signal is supported for both unicast and groupcast.</w:t>
      </w:r>
    </w:p>
    <w:p w14:paraId="18DCEBBA" w14:textId="77777777" w:rsidR="00C95349" w:rsidRPr="001E7780" w:rsidRDefault="00C95349" w:rsidP="00C95349">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Pr>
          <w:rFonts w:eastAsia="SimSun"/>
          <w:b/>
          <w:i/>
          <w:sz w:val="22"/>
          <w:szCs w:val="22"/>
          <w:lang w:val="en-US" w:eastAsia="zh-CN"/>
        </w:rPr>
        <w:t>7</w:t>
      </w:r>
      <w:r w:rsidRPr="001E7780">
        <w:rPr>
          <w:rFonts w:eastAsia="SimSun"/>
          <w:b/>
          <w:i/>
          <w:sz w:val="22"/>
          <w:szCs w:val="22"/>
          <w:lang w:val="en-US" w:eastAsia="zh-CN"/>
        </w:rPr>
        <w:t>: For multi-antenna transmission schemes, SRI and CRI are supported.</w:t>
      </w:r>
    </w:p>
    <w:p w14:paraId="6E4C0DFE" w14:textId="77777777" w:rsidR="00C95349" w:rsidRPr="001E7780" w:rsidRDefault="00C95349" w:rsidP="00C95349">
      <w:pPr>
        <w:spacing w:beforeLines="50" w:before="180" w:line="276" w:lineRule="auto"/>
        <w:rPr>
          <w:rFonts w:eastAsia="SimSun"/>
          <w:b/>
          <w:i/>
          <w:sz w:val="22"/>
          <w:szCs w:val="22"/>
          <w:lang w:val="en-US" w:eastAsia="zh-CN"/>
        </w:rPr>
      </w:pPr>
      <w:r w:rsidRPr="001E7780">
        <w:rPr>
          <w:rFonts w:eastAsia="SimSun"/>
          <w:b/>
          <w:i/>
          <w:sz w:val="22"/>
          <w:szCs w:val="22"/>
          <w:lang w:val="en-US" w:eastAsia="zh-CN"/>
        </w:rPr>
        <w:t xml:space="preserve">Proposal </w:t>
      </w:r>
      <w:r>
        <w:rPr>
          <w:rFonts w:eastAsia="SimSun"/>
          <w:b/>
          <w:i/>
          <w:sz w:val="22"/>
          <w:szCs w:val="22"/>
          <w:lang w:val="en-US" w:eastAsia="zh-CN"/>
        </w:rPr>
        <w:t>8</w:t>
      </w:r>
      <w:r w:rsidRPr="001E7780">
        <w:rPr>
          <w:rFonts w:eastAsia="SimSun"/>
          <w:b/>
          <w:i/>
          <w:sz w:val="22"/>
          <w:szCs w:val="22"/>
          <w:lang w:val="en-US" w:eastAsia="zh-CN"/>
        </w:rPr>
        <w:t>: If beam management is supported, RSRP and SRI/CRI should be supported.</w:t>
      </w:r>
    </w:p>
    <w:p w14:paraId="2446BF10" w14:textId="77777777" w:rsidR="00AB18B6" w:rsidRPr="001E7780" w:rsidRDefault="00AB18B6" w:rsidP="00AB18B6">
      <w:pPr>
        <w:snapToGrid w:val="0"/>
        <w:spacing w:beforeLines="50" w:before="180" w:line="276" w:lineRule="auto"/>
        <w:rPr>
          <w:rFonts w:eastAsia="SimSun"/>
          <w:b/>
          <w:bCs/>
          <w:i/>
          <w:iCs/>
          <w:sz w:val="22"/>
          <w:szCs w:val="22"/>
          <w:lang w:val="en-US" w:eastAsia="zh-CN"/>
        </w:rPr>
      </w:pPr>
      <w:r w:rsidRPr="00C23EAC">
        <w:rPr>
          <w:rFonts w:eastAsia="SimSun"/>
          <w:b/>
          <w:bCs/>
          <w:i/>
          <w:iCs/>
          <w:sz w:val="22"/>
          <w:szCs w:val="22"/>
          <w:lang w:val="en-US" w:eastAsia="zh-CN"/>
        </w:rPr>
        <w:t xml:space="preserve">Proposal </w:t>
      </w:r>
      <w:r>
        <w:rPr>
          <w:rFonts w:eastAsia="SimSun"/>
          <w:b/>
          <w:bCs/>
          <w:i/>
          <w:iCs/>
          <w:sz w:val="22"/>
          <w:szCs w:val="22"/>
          <w:lang w:val="en-US" w:eastAsia="zh-CN"/>
        </w:rPr>
        <w:t>9</w:t>
      </w:r>
      <w:r w:rsidRPr="00C23EAC">
        <w:rPr>
          <w:rFonts w:eastAsia="SimSun"/>
          <w:b/>
          <w:bCs/>
          <w:i/>
          <w:iCs/>
          <w:sz w:val="22"/>
          <w:szCs w:val="22"/>
          <w:lang w:val="en-US" w:eastAsia="zh-CN"/>
        </w:rPr>
        <w:t xml:space="preserve">: For groupcast, it is supported that the open-loop power control is </w:t>
      </w:r>
      <w:r w:rsidRPr="00C23EAC">
        <w:rPr>
          <w:b/>
          <w:i/>
          <w:sz w:val="22"/>
          <w:szCs w:val="22"/>
          <w:lang w:val="en-US"/>
        </w:rPr>
        <w:t>also based on the pathloss between TX UE and RX UE.</w:t>
      </w:r>
    </w:p>
    <w:p w14:paraId="1DB819DE" w14:textId="77777777" w:rsidR="00C95349" w:rsidRPr="00C95349" w:rsidRDefault="00C95349" w:rsidP="00C95349">
      <w:pPr>
        <w:spacing w:beforeLines="50" w:before="180" w:line="276" w:lineRule="auto"/>
        <w:rPr>
          <w:rFonts w:eastAsia="SimSun"/>
          <w:b/>
          <w:i/>
          <w:lang w:val="en-US" w:eastAsia="zh-CN"/>
        </w:rPr>
      </w:pPr>
    </w:p>
    <w:p w14:paraId="6817AF2D" w14:textId="606AAED3" w:rsidR="00AB18B6" w:rsidRDefault="00AB18B6" w:rsidP="00AB18B6">
      <w:pPr>
        <w:snapToGrid w:val="0"/>
        <w:spacing w:beforeLines="50" w:before="180" w:line="276" w:lineRule="auto"/>
        <w:rPr>
          <w:rFonts w:eastAsia="SimSun"/>
          <w:b/>
          <w:bCs/>
          <w:i/>
          <w:iCs/>
          <w:sz w:val="22"/>
          <w:szCs w:val="22"/>
          <w:lang w:val="en-US" w:eastAsia="zh-CN"/>
        </w:rPr>
      </w:pPr>
      <w:r w:rsidRPr="00C23EAC">
        <w:rPr>
          <w:rFonts w:eastAsia="SimSun"/>
          <w:b/>
          <w:bCs/>
          <w:i/>
          <w:iCs/>
          <w:sz w:val="22"/>
          <w:szCs w:val="22"/>
          <w:lang w:val="en-US" w:eastAsia="zh-CN"/>
        </w:rPr>
        <w:lastRenderedPageBreak/>
        <w:t xml:space="preserve">Proposal </w:t>
      </w:r>
      <w:r>
        <w:rPr>
          <w:rFonts w:eastAsia="SimSun"/>
          <w:b/>
          <w:bCs/>
          <w:i/>
          <w:iCs/>
          <w:sz w:val="22"/>
          <w:szCs w:val="22"/>
          <w:lang w:val="en-US" w:eastAsia="zh-CN"/>
        </w:rPr>
        <w:t>10</w:t>
      </w:r>
      <w:r w:rsidRPr="00C23EAC">
        <w:rPr>
          <w:rFonts w:eastAsia="SimSun"/>
          <w:b/>
          <w:bCs/>
          <w:i/>
          <w:iCs/>
          <w:sz w:val="22"/>
          <w:szCs w:val="22"/>
          <w:lang w:val="en-US" w:eastAsia="zh-CN"/>
        </w:rPr>
        <w:t xml:space="preserve">: Closed-loop power control is also supported for </w:t>
      </w:r>
      <w:proofErr w:type="spellStart"/>
      <w:r w:rsidRPr="00C23EAC">
        <w:rPr>
          <w:rFonts w:eastAsia="SimSun"/>
          <w:b/>
          <w:bCs/>
          <w:i/>
          <w:iCs/>
          <w:sz w:val="22"/>
          <w:szCs w:val="22"/>
          <w:lang w:val="en-US" w:eastAsia="zh-CN"/>
        </w:rPr>
        <w:t>sidelink</w:t>
      </w:r>
      <w:proofErr w:type="spellEnd"/>
      <w:r w:rsidRPr="00C23EAC">
        <w:rPr>
          <w:rFonts w:eastAsia="SimSun"/>
          <w:b/>
          <w:bCs/>
          <w:i/>
          <w:iCs/>
          <w:sz w:val="22"/>
          <w:szCs w:val="22"/>
          <w:lang w:val="en-US" w:eastAsia="zh-CN"/>
        </w:rPr>
        <w:t xml:space="preserve"> unicast and groupcast.</w:t>
      </w:r>
    </w:p>
    <w:p w14:paraId="5FBCA200" w14:textId="77777777" w:rsidR="00AB18B6" w:rsidRPr="00C23EAC" w:rsidRDefault="00AB18B6" w:rsidP="00AB18B6">
      <w:pPr>
        <w:snapToGrid w:val="0"/>
        <w:spacing w:beforeLines="50" w:before="180" w:line="276" w:lineRule="auto"/>
        <w:rPr>
          <w:rFonts w:eastAsia="SimSun"/>
          <w:b/>
          <w:bCs/>
          <w:i/>
          <w:iCs/>
          <w:sz w:val="22"/>
          <w:szCs w:val="22"/>
          <w:lang w:val="en-US" w:eastAsia="zh-CN"/>
        </w:rPr>
      </w:pPr>
      <w:r w:rsidRPr="00C23EAC">
        <w:rPr>
          <w:rFonts w:eastAsia="SimSun" w:hint="eastAsia"/>
          <w:b/>
          <w:bCs/>
          <w:i/>
          <w:iCs/>
          <w:sz w:val="22"/>
          <w:szCs w:val="22"/>
          <w:lang w:val="en-US" w:eastAsia="zh-CN"/>
        </w:rPr>
        <w:t xml:space="preserve">Proposal </w:t>
      </w:r>
      <w:r>
        <w:rPr>
          <w:rFonts w:eastAsia="SimSun"/>
          <w:b/>
          <w:bCs/>
          <w:i/>
          <w:iCs/>
          <w:sz w:val="22"/>
          <w:szCs w:val="22"/>
          <w:lang w:val="en-US" w:eastAsia="zh-CN"/>
        </w:rPr>
        <w:t>11</w:t>
      </w:r>
      <w:r w:rsidRPr="00C23EAC">
        <w:rPr>
          <w:rFonts w:eastAsia="SimSun" w:hint="eastAsia"/>
          <w:b/>
          <w:bCs/>
          <w:i/>
          <w:iCs/>
          <w:sz w:val="22"/>
          <w:szCs w:val="22"/>
          <w:lang w:val="en-US" w:eastAsia="zh-CN"/>
        </w:rPr>
        <w:t xml:space="preserve">: </w:t>
      </w:r>
      <w:r w:rsidRPr="00C23EAC">
        <w:rPr>
          <w:rFonts w:eastAsia="SimSun"/>
          <w:b/>
          <w:bCs/>
          <w:i/>
          <w:iCs/>
          <w:sz w:val="22"/>
          <w:szCs w:val="22"/>
          <w:lang w:val="en-US" w:eastAsia="zh-CN"/>
        </w:rPr>
        <w:t xml:space="preserve">For NR V2X </w:t>
      </w:r>
      <w:proofErr w:type="spellStart"/>
      <w:r w:rsidRPr="00C23EAC">
        <w:rPr>
          <w:rFonts w:eastAsia="SimSun"/>
          <w:b/>
          <w:bCs/>
          <w:i/>
          <w:iCs/>
          <w:sz w:val="22"/>
          <w:szCs w:val="22"/>
          <w:lang w:val="en-US" w:eastAsia="zh-CN"/>
        </w:rPr>
        <w:t>sidelink</w:t>
      </w:r>
      <w:proofErr w:type="spellEnd"/>
      <w:r w:rsidRPr="00C23EAC">
        <w:rPr>
          <w:rFonts w:eastAsia="SimSun"/>
          <w:b/>
          <w:bCs/>
          <w:i/>
          <w:iCs/>
          <w:sz w:val="22"/>
          <w:szCs w:val="22"/>
          <w:lang w:val="en-US" w:eastAsia="zh-CN"/>
        </w:rPr>
        <w:t xml:space="preserve"> unicast/groupcast we should support </w:t>
      </w:r>
      <w:r w:rsidRPr="00C23EAC">
        <w:rPr>
          <w:rFonts w:eastAsia="SimSun" w:hint="eastAsia"/>
          <w:b/>
          <w:bCs/>
          <w:i/>
          <w:iCs/>
          <w:sz w:val="22"/>
          <w:szCs w:val="22"/>
          <w:lang w:val="en-US" w:eastAsia="zh-CN"/>
        </w:rPr>
        <w:t>multi-antenna transmission scheme</w:t>
      </w:r>
      <w:r w:rsidRPr="00C23EAC">
        <w:rPr>
          <w:rFonts w:eastAsia="SimSun"/>
          <w:b/>
          <w:bCs/>
          <w:i/>
          <w:iCs/>
          <w:sz w:val="22"/>
          <w:szCs w:val="22"/>
          <w:lang w:val="en-US" w:eastAsia="zh-CN"/>
        </w:rPr>
        <w:t>s.</w:t>
      </w:r>
    </w:p>
    <w:p w14:paraId="629FBC87" w14:textId="77777777" w:rsidR="00AB18B6" w:rsidRPr="00C23EAC" w:rsidRDefault="00AB18B6" w:rsidP="00AB18B6">
      <w:pPr>
        <w:snapToGrid w:val="0"/>
        <w:spacing w:beforeLines="50" w:before="180" w:line="276" w:lineRule="auto"/>
        <w:rPr>
          <w:rFonts w:eastAsia="SimSun"/>
          <w:b/>
          <w:bCs/>
          <w:i/>
          <w:iCs/>
          <w:sz w:val="22"/>
          <w:szCs w:val="22"/>
          <w:lang w:val="en-US" w:eastAsia="zh-CN"/>
        </w:rPr>
      </w:pPr>
      <w:r w:rsidRPr="00C23EAC">
        <w:rPr>
          <w:rFonts w:eastAsia="SimSun"/>
          <w:b/>
          <w:bCs/>
          <w:i/>
          <w:iCs/>
          <w:sz w:val="22"/>
          <w:szCs w:val="22"/>
          <w:lang w:val="en-US" w:eastAsia="zh-CN"/>
        </w:rPr>
        <w:t xml:space="preserve">Proposal </w:t>
      </w:r>
      <w:r>
        <w:rPr>
          <w:rFonts w:eastAsia="SimSun"/>
          <w:b/>
          <w:bCs/>
          <w:i/>
          <w:iCs/>
          <w:sz w:val="22"/>
          <w:szCs w:val="22"/>
          <w:lang w:val="en-US" w:eastAsia="zh-CN"/>
        </w:rPr>
        <w:t>12</w:t>
      </w:r>
      <w:r w:rsidRPr="00C23EAC">
        <w:rPr>
          <w:rFonts w:eastAsia="SimSun"/>
          <w:b/>
          <w:bCs/>
          <w:i/>
          <w:iCs/>
          <w:sz w:val="22"/>
          <w:szCs w:val="22"/>
          <w:lang w:val="en-US" w:eastAsia="zh-CN"/>
        </w:rPr>
        <w:t xml:space="preserve">: For NR V2X </w:t>
      </w:r>
      <w:proofErr w:type="spellStart"/>
      <w:r w:rsidRPr="00C23EAC">
        <w:rPr>
          <w:rFonts w:eastAsia="SimSun"/>
          <w:b/>
          <w:bCs/>
          <w:i/>
          <w:iCs/>
          <w:sz w:val="22"/>
          <w:szCs w:val="22"/>
          <w:lang w:val="en-US" w:eastAsia="zh-CN"/>
        </w:rPr>
        <w:t>sidelink</w:t>
      </w:r>
      <w:proofErr w:type="spellEnd"/>
      <w:r w:rsidRPr="00C23EAC">
        <w:rPr>
          <w:rFonts w:eastAsia="SimSun"/>
          <w:b/>
          <w:bCs/>
          <w:i/>
          <w:iCs/>
          <w:sz w:val="22"/>
          <w:szCs w:val="22"/>
          <w:lang w:val="en-US" w:eastAsia="zh-CN"/>
        </w:rPr>
        <w:t>, transmission diversity schemes and spatial multiplexing should also be considered.</w:t>
      </w:r>
    </w:p>
    <w:p w14:paraId="54950E52" w14:textId="77777777" w:rsidR="00AB18B6" w:rsidRPr="00C23EAC" w:rsidRDefault="00AB18B6" w:rsidP="00AB18B6">
      <w:pPr>
        <w:spacing w:beforeLines="50" w:before="180" w:line="276" w:lineRule="auto"/>
        <w:rPr>
          <w:b/>
          <w:i/>
          <w:sz w:val="22"/>
          <w:szCs w:val="22"/>
          <w:lang w:eastAsia="zh-CN"/>
        </w:rPr>
      </w:pPr>
      <w:r w:rsidRPr="00C23EAC">
        <w:rPr>
          <w:b/>
          <w:i/>
          <w:sz w:val="22"/>
          <w:szCs w:val="22"/>
          <w:lang w:eastAsia="zh-CN"/>
        </w:rPr>
        <w:t xml:space="preserve">Proposal </w:t>
      </w:r>
      <w:r>
        <w:rPr>
          <w:b/>
          <w:i/>
          <w:sz w:val="22"/>
          <w:szCs w:val="22"/>
          <w:lang w:eastAsia="zh-CN"/>
        </w:rPr>
        <w:t>13</w:t>
      </w:r>
      <w:r w:rsidRPr="00C23EAC">
        <w:rPr>
          <w:b/>
          <w:i/>
          <w:sz w:val="22"/>
          <w:szCs w:val="22"/>
          <w:lang w:eastAsia="zh-CN"/>
        </w:rPr>
        <w:t xml:space="preserve">: NR V2X </w:t>
      </w:r>
      <w:proofErr w:type="spellStart"/>
      <w:r w:rsidRPr="00C23EAC">
        <w:rPr>
          <w:b/>
          <w:i/>
          <w:sz w:val="22"/>
          <w:szCs w:val="22"/>
          <w:lang w:eastAsia="zh-CN"/>
        </w:rPr>
        <w:t>sidelink</w:t>
      </w:r>
      <w:proofErr w:type="spellEnd"/>
      <w:r w:rsidRPr="00C23EAC">
        <w:rPr>
          <w:b/>
          <w:i/>
          <w:sz w:val="22"/>
          <w:szCs w:val="22"/>
          <w:lang w:eastAsia="zh-CN"/>
        </w:rPr>
        <w:t xml:space="preserve"> should support beam management at least for FR2. </w:t>
      </w:r>
    </w:p>
    <w:p w14:paraId="77C1C557" w14:textId="14BFA833" w:rsidR="00AB18B6" w:rsidRPr="00AB18B6" w:rsidRDefault="00AB18B6" w:rsidP="00AB18B6">
      <w:pPr>
        <w:spacing w:beforeLines="50" w:before="180" w:line="276" w:lineRule="auto"/>
        <w:rPr>
          <w:b/>
          <w:i/>
          <w:sz w:val="22"/>
          <w:szCs w:val="22"/>
          <w:lang w:eastAsia="zh-CN"/>
        </w:rPr>
      </w:pPr>
      <w:r w:rsidRPr="00C23EAC">
        <w:rPr>
          <w:b/>
          <w:i/>
          <w:sz w:val="22"/>
          <w:szCs w:val="22"/>
          <w:lang w:eastAsia="zh-CN"/>
        </w:rPr>
        <w:t xml:space="preserve">Proposal </w:t>
      </w:r>
      <w:r>
        <w:rPr>
          <w:b/>
          <w:i/>
          <w:sz w:val="22"/>
          <w:szCs w:val="22"/>
          <w:lang w:eastAsia="zh-CN"/>
        </w:rPr>
        <w:t>14</w:t>
      </w:r>
      <w:r w:rsidRPr="00C23EAC">
        <w:rPr>
          <w:b/>
          <w:i/>
          <w:sz w:val="22"/>
          <w:szCs w:val="22"/>
          <w:lang w:eastAsia="zh-CN"/>
        </w:rPr>
        <w:t>: FFS if NR V2X should include support of beam management for FR1.</w:t>
      </w:r>
    </w:p>
    <w:p w14:paraId="6613E13A" w14:textId="77777777" w:rsidR="00C23EAC" w:rsidRPr="00C95349" w:rsidRDefault="00C23EAC" w:rsidP="00B366D9">
      <w:pPr>
        <w:snapToGrid w:val="0"/>
        <w:spacing w:before="120"/>
        <w:rPr>
          <w:rFonts w:cs="Arial"/>
          <w:sz w:val="22"/>
          <w:szCs w:val="22"/>
          <w:lang w:val="en-US" w:eastAsia="zh-CN"/>
        </w:rPr>
      </w:pPr>
    </w:p>
    <w:p w14:paraId="3C52A62D" w14:textId="77777777" w:rsidR="00A774C2" w:rsidRDefault="00032C91">
      <w:pPr>
        <w:pStyle w:val="Heading1"/>
        <w:spacing w:before="180"/>
        <w:rPr>
          <w:lang w:val="en-US" w:eastAsia="ja-JP"/>
        </w:rPr>
      </w:pPr>
      <w:r>
        <w:rPr>
          <w:rFonts w:hint="eastAsia"/>
          <w:lang w:val="en-US"/>
        </w:rPr>
        <w:t>Reference</w:t>
      </w:r>
    </w:p>
    <w:p w14:paraId="49BDEB35" w14:textId="77777777" w:rsidR="00205FF5" w:rsidRPr="00C23EAC" w:rsidRDefault="00205FF5" w:rsidP="00205FF5">
      <w:pPr>
        <w:pStyle w:val="References"/>
        <w:spacing w:before="180"/>
        <w:rPr>
          <w:sz w:val="22"/>
          <w:szCs w:val="22"/>
          <w:lang w:eastAsia="zh-CN"/>
        </w:rPr>
      </w:pPr>
      <w:r w:rsidRPr="00C23EAC">
        <w:rPr>
          <w:sz w:val="22"/>
          <w:szCs w:val="22"/>
          <w:lang w:eastAsia="zh-CN"/>
        </w:rPr>
        <w:t>Chairman's Notes RAN1 94, Gothenburg, Sweden, August 20th - 24th, 2018.</w:t>
      </w:r>
    </w:p>
    <w:p w14:paraId="15F52873" w14:textId="77777777" w:rsidR="00205FF5" w:rsidRPr="00C23EAC" w:rsidRDefault="00205FF5" w:rsidP="00205FF5">
      <w:pPr>
        <w:pStyle w:val="References"/>
        <w:spacing w:before="180"/>
        <w:rPr>
          <w:sz w:val="22"/>
          <w:szCs w:val="22"/>
          <w:lang w:eastAsia="zh-CN"/>
        </w:rPr>
      </w:pPr>
      <w:r w:rsidRPr="00C23EAC">
        <w:rPr>
          <w:sz w:val="22"/>
          <w:szCs w:val="22"/>
          <w:lang w:eastAsia="zh-CN"/>
        </w:rPr>
        <w:t>Chairman's Notes RAN1 94bis, Chengdu, China, October 8th - 12th, 2018.</w:t>
      </w:r>
    </w:p>
    <w:p w14:paraId="791D6F3C" w14:textId="3EF97451" w:rsidR="00205FF5" w:rsidRPr="00C23EAC" w:rsidRDefault="00205FF5" w:rsidP="00205FF5">
      <w:pPr>
        <w:pStyle w:val="References"/>
        <w:spacing w:before="180"/>
        <w:rPr>
          <w:sz w:val="22"/>
          <w:szCs w:val="22"/>
          <w:lang w:eastAsia="zh-CN"/>
        </w:rPr>
      </w:pPr>
      <w:r w:rsidRPr="00C23EAC">
        <w:rPr>
          <w:sz w:val="22"/>
          <w:szCs w:val="22"/>
          <w:lang w:eastAsia="zh-CN"/>
        </w:rPr>
        <w:t>Chairman's Notes RAN1 95, Spokane, USA, November 12th - 16th, 2018.</w:t>
      </w:r>
    </w:p>
    <w:p w14:paraId="02F01641" w14:textId="26FD624E" w:rsidR="00F36B7F" w:rsidRPr="00C23EAC" w:rsidRDefault="00F36B7F" w:rsidP="00F36B7F">
      <w:pPr>
        <w:pStyle w:val="References"/>
        <w:spacing w:before="180"/>
        <w:rPr>
          <w:sz w:val="22"/>
          <w:szCs w:val="22"/>
          <w:lang w:eastAsia="zh-CN"/>
        </w:rPr>
      </w:pPr>
      <w:r w:rsidRPr="00C23EAC">
        <w:rPr>
          <w:sz w:val="22"/>
          <w:szCs w:val="22"/>
          <w:lang w:eastAsia="zh-CN"/>
        </w:rPr>
        <w:t>Chairman's Notes RAN1 Ah-Hoc 1901, Taipei, Taiwan, January 21st – 25th, 2019.</w:t>
      </w:r>
    </w:p>
    <w:p w14:paraId="7941381F" w14:textId="77777777" w:rsidR="00A774C2" w:rsidRDefault="00A774C2">
      <w:pPr>
        <w:rPr>
          <w:lang w:val="en-US" w:eastAsia="ja-JP"/>
        </w:rPr>
      </w:pPr>
    </w:p>
    <w:sectPr w:rsidR="00A774C2">
      <w:footerReference w:type="default" r:id="rId10"/>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47A79" w14:textId="77777777" w:rsidR="002F1F0D" w:rsidRDefault="002F1F0D">
      <w:pPr>
        <w:spacing w:after="0" w:line="240" w:lineRule="auto"/>
      </w:pPr>
      <w:r>
        <w:separator/>
      </w:r>
    </w:p>
  </w:endnote>
  <w:endnote w:type="continuationSeparator" w:id="0">
    <w:p w14:paraId="4C2F005D" w14:textId="77777777" w:rsidR="002F1F0D" w:rsidRDefault="002F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egoe Print"/>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CABB" w14:textId="77777777" w:rsidR="00A774C2" w:rsidRDefault="00032C91">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14:paraId="4865187D" w14:textId="77777777" w:rsidR="00A774C2" w:rsidRDefault="00A77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B3AF8" w14:textId="77777777" w:rsidR="002F1F0D" w:rsidRDefault="002F1F0D">
      <w:pPr>
        <w:spacing w:after="0" w:line="240" w:lineRule="auto"/>
      </w:pPr>
      <w:r>
        <w:separator/>
      </w:r>
    </w:p>
  </w:footnote>
  <w:footnote w:type="continuationSeparator" w:id="0">
    <w:p w14:paraId="3A3DF4CF" w14:textId="77777777" w:rsidR="002F1F0D" w:rsidRDefault="002F1F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C5B9D"/>
    <w:multiLevelType w:val="multilevel"/>
    <w:tmpl w:val="D486900A"/>
    <w:lvl w:ilvl="0">
      <w:start w:val="1"/>
      <w:numFmt w:val="bullet"/>
      <w:lvlText w:val="-"/>
      <w:lvlJc w:val="left"/>
      <w:pPr>
        <w:ind w:left="420" w:hanging="420"/>
      </w:pPr>
      <w:rPr>
        <w:rFonts w:ascii="Microsoft YaHei" w:eastAsia="Microsoft YaHei" w:hAnsi="Microsoft YaHei" w:cs="Arial"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Microsoft YaHei" w:eastAsia="Microsoft YaHei" w:hAnsi="Microsoft YaHei" w:cs="Microsoft YaHe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57AEC"/>
    <w:multiLevelType w:val="hybridMultilevel"/>
    <w:tmpl w:val="15B62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75262B1"/>
    <w:multiLevelType w:val="hybridMultilevel"/>
    <w:tmpl w:val="4192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5D55A4"/>
    <w:multiLevelType w:val="hybridMultilevel"/>
    <w:tmpl w:val="7AE07FFE"/>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8" w15:restartNumberingAfterBreak="0">
    <w:nsid w:val="5BA36F8D"/>
    <w:multiLevelType w:val="multilevel"/>
    <w:tmpl w:val="1A847830"/>
    <w:lvl w:ilvl="0">
      <w:start w:val="1"/>
      <w:numFmt w:val="bullet"/>
      <w:lvlText w:val="-"/>
      <w:lvlJc w:val="left"/>
      <w:pPr>
        <w:ind w:left="420" w:hanging="420"/>
      </w:pPr>
      <w:rPr>
        <w:rFonts w:ascii="Microsoft YaHei" w:eastAsia="Microsoft YaHei" w:hAnsi="Microsoft YaHei" w:cs="Arial"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7729A"/>
    <w:multiLevelType w:val="multilevel"/>
    <w:tmpl w:val="6F277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775BA6"/>
    <w:multiLevelType w:val="hybridMultilevel"/>
    <w:tmpl w:val="619E8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8"/>
  </w:num>
  <w:num w:numId="4">
    <w:abstractNumId w:val="22"/>
  </w:num>
  <w:num w:numId="5">
    <w:abstractNumId w:val="19"/>
  </w:num>
  <w:num w:numId="6">
    <w:abstractNumId w:val="9"/>
  </w:num>
  <w:num w:numId="7">
    <w:abstractNumId w:val="1"/>
  </w:num>
  <w:num w:numId="8">
    <w:abstractNumId w:val="12"/>
  </w:num>
  <w:num w:numId="9">
    <w:abstractNumId w:val="3"/>
  </w:num>
  <w:num w:numId="10">
    <w:abstractNumId w:val="4"/>
  </w:num>
  <w:num w:numId="11">
    <w:abstractNumId w:val="16"/>
  </w:num>
  <w:num w:numId="12">
    <w:abstractNumId w:val="14"/>
  </w:num>
  <w:num w:numId="13">
    <w:abstractNumId w:val="2"/>
  </w:num>
  <w:num w:numId="14">
    <w:abstractNumId w:val="10"/>
  </w:num>
  <w:num w:numId="15">
    <w:abstractNumId w:val="13"/>
  </w:num>
  <w:num w:numId="16">
    <w:abstractNumId w:val="7"/>
  </w:num>
  <w:num w:numId="17">
    <w:abstractNumId w:val="8"/>
  </w:num>
  <w:num w:numId="18">
    <w:abstractNumId w:val="6"/>
  </w:num>
  <w:num w:numId="19">
    <w:abstractNumId w:val="0"/>
  </w:num>
  <w:num w:numId="20">
    <w:abstractNumId w:val="11"/>
  </w:num>
  <w:num w:numId="21">
    <w:abstractNumId w:val="23"/>
  </w:num>
  <w:num w:numId="22">
    <w:abstractNumId w:val="15"/>
  </w:num>
  <w:num w:numId="23">
    <w:abstractNumId w:val="20"/>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17E25"/>
    <w:rsid w:val="00020333"/>
    <w:rsid w:val="00020425"/>
    <w:rsid w:val="000205F7"/>
    <w:rsid w:val="000207CD"/>
    <w:rsid w:val="00020A08"/>
    <w:rsid w:val="0002110F"/>
    <w:rsid w:val="00021498"/>
    <w:rsid w:val="0002166D"/>
    <w:rsid w:val="00021687"/>
    <w:rsid w:val="000216D8"/>
    <w:rsid w:val="000218FA"/>
    <w:rsid w:val="000221CF"/>
    <w:rsid w:val="000225E0"/>
    <w:rsid w:val="00022B42"/>
    <w:rsid w:val="00022D81"/>
    <w:rsid w:val="00022D9B"/>
    <w:rsid w:val="000237BD"/>
    <w:rsid w:val="00023805"/>
    <w:rsid w:val="00023E27"/>
    <w:rsid w:val="00023E87"/>
    <w:rsid w:val="000245D1"/>
    <w:rsid w:val="0002485B"/>
    <w:rsid w:val="00024A73"/>
    <w:rsid w:val="00024C73"/>
    <w:rsid w:val="00024CCB"/>
    <w:rsid w:val="0002559A"/>
    <w:rsid w:val="00025A8B"/>
    <w:rsid w:val="00025BAF"/>
    <w:rsid w:val="00025CC8"/>
    <w:rsid w:val="00025D84"/>
    <w:rsid w:val="0002605D"/>
    <w:rsid w:val="00026376"/>
    <w:rsid w:val="000263E0"/>
    <w:rsid w:val="00026A4C"/>
    <w:rsid w:val="00026CF8"/>
    <w:rsid w:val="0002727B"/>
    <w:rsid w:val="00027549"/>
    <w:rsid w:val="00027C41"/>
    <w:rsid w:val="00027E72"/>
    <w:rsid w:val="000302B9"/>
    <w:rsid w:val="00030979"/>
    <w:rsid w:val="00030D97"/>
    <w:rsid w:val="0003116E"/>
    <w:rsid w:val="00031587"/>
    <w:rsid w:val="000318F7"/>
    <w:rsid w:val="00031945"/>
    <w:rsid w:val="00031C54"/>
    <w:rsid w:val="000328CE"/>
    <w:rsid w:val="00032C2F"/>
    <w:rsid w:val="00032C91"/>
    <w:rsid w:val="00032D79"/>
    <w:rsid w:val="000331E1"/>
    <w:rsid w:val="00033501"/>
    <w:rsid w:val="00033550"/>
    <w:rsid w:val="000335BC"/>
    <w:rsid w:val="000339DF"/>
    <w:rsid w:val="00033A56"/>
    <w:rsid w:val="00033F90"/>
    <w:rsid w:val="0003428C"/>
    <w:rsid w:val="00034461"/>
    <w:rsid w:val="000347EB"/>
    <w:rsid w:val="00034A9C"/>
    <w:rsid w:val="000351DE"/>
    <w:rsid w:val="0003584D"/>
    <w:rsid w:val="00035A2A"/>
    <w:rsid w:val="00035AB7"/>
    <w:rsid w:val="000363C0"/>
    <w:rsid w:val="000364F6"/>
    <w:rsid w:val="00036A3C"/>
    <w:rsid w:val="000377C6"/>
    <w:rsid w:val="00037B36"/>
    <w:rsid w:val="00037B68"/>
    <w:rsid w:val="00037BE2"/>
    <w:rsid w:val="0004049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11E"/>
    <w:rsid w:val="00074C4E"/>
    <w:rsid w:val="00074C9A"/>
    <w:rsid w:val="00075737"/>
    <w:rsid w:val="00075A19"/>
    <w:rsid w:val="00076E27"/>
    <w:rsid w:val="000770DD"/>
    <w:rsid w:val="000772A5"/>
    <w:rsid w:val="0007741F"/>
    <w:rsid w:val="00077580"/>
    <w:rsid w:val="000778B0"/>
    <w:rsid w:val="00077BBC"/>
    <w:rsid w:val="00077C64"/>
    <w:rsid w:val="00077E44"/>
    <w:rsid w:val="00077EAE"/>
    <w:rsid w:val="000807DA"/>
    <w:rsid w:val="00080A39"/>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D08"/>
    <w:rsid w:val="00085F75"/>
    <w:rsid w:val="00086065"/>
    <w:rsid w:val="000860DA"/>
    <w:rsid w:val="0008679B"/>
    <w:rsid w:val="00086892"/>
    <w:rsid w:val="00086DA3"/>
    <w:rsid w:val="00086EC1"/>
    <w:rsid w:val="000879FD"/>
    <w:rsid w:val="00087A68"/>
    <w:rsid w:val="00087C73"/>
    <w:rsid w:val="00090268"/>
    <w:rsid w:val="00090702"/>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493"/>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1FA1"/>
    <w:rsid w:val="000D2EE7"/>
    <w:rsid w:val="000D3146"/>
    <w:rsid w:val="000D4287"/>
    <w:rsid w:val="000D4EDA"/>
    <w:rsid w:val="000D5115"/>
    <w:rsid w:val="000D5216"/>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17"/>
    <w:rsid w:val="000F0683"/>
    <w:rsid w:val="000F12BD"/>
    <w:rsid w:val="000F170B"/>
    <w:rsid w:val="000F187C"/>
    <w:rsid w:val="000F1C2F"/>
    <w:rsid w:val="000F20C2"/>
    <w:rsid w:val="000F24D2"/>
    <w:rsid w:val="000F2863"/>
    <w:rsid w:val="000F2CCB"/>
    <w:rsid w:val="000F3190"/>
    <w:rsid w:val="000F31F2"/>
    <w:rsid w:val="000F3AA8"/>
    <w:rsid w:val="000F3B15"/>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46"/>
    <w:rsid w:val="00102DF3"/>
    <w:rsid w:val="001035E1"/>
    <w:rsid w:val="00103E6A"/>
    <w:rsid w:val="00104542"/>
    <w:rsid w:val="00104B9A"/>
    <w:rsid w:val="00104D68"/>
    <w:rsid w:val="00104EA0"/>
    <w:rsid w:val="0010516E"/>
    <w:rsid w:val="00105539"/>
    <w:rsid w:val="00105ED4"/>
    <w:rsid w:val="00106311"/>
    <w:rsid w:val="001064F0"/>
    <w:rsid w:val="00106640"/>
    <w:rsid w:val="00106962"/>
    <w:rsid w:val="00106D97"/>
    <w:rsid w:val="0010740F"/>
    <w:rsid w:val="00107903"/>
    <w:rsid w:val="0011041F"/>
    <w:rsid w:val="001105EB"/>
    <w:rsid w:val="00110683"/>
    <w:rsid w:val="00110855"/>
    <w:rsid w:val="00110A45"/>
    <w:rsid w:val="00110DE7"/>
    <w:rsid w:val="00110DFA"/>
    <w:rsid w:val="001114EE"/>
    <w:rsid w:val="001119DD"/>
    <w:rsid w:val="00111D32"/>
    <w:rsid w:val="00111D40"/>
    <w:rsid w:val="00112199"/>
    <w:rsid w:val="00112218"/>
    <w:rsid w:val="001128AA"/>
    <w:rsid w:val="0011299E"/>
    <w:rsid w:val="001129CC"/>
    <w:rsid w:val="00112B5E"/>
    <w:rsid w:val="00112C74"/>
    <w:rsid w:val="00112D47"/>
    <w:rsid w:val="0011327D"/>
    <w:rsid w:val="00113466"/>
    <w:rsid w:val="00113716"/>
    <w:rsid w:val="00113A42"/>
    <w:rsid w:val="0011426E"/>
    <w:rsid w:val="00114983"/>
    <w:rsid w:val="00114DAF"/>
    <w:rsid w:val="00114E7D"/>
    <w:rsid w:val="0011503A"/>
    <w:rsid w:val="00115232"/>
    <w:rsid w:val="001154C7"/>
    <w:rsid w:val="00115CFC"/>
    <w:rsid w:val="00115E24"/>
    <w:rsid w:val="00115F21"/>
    <w:rsid w:val="00115F54"/>
    <w:rsid w:val="00115FDD"/>
    <w:rsid w:val="0011625E"/>
    <w:rsid w:val="00116578"/>
    <w:rsid w:val="00116B1E"/>
    <w:rsid w:val="00116B45"/>
    <w:rsid w:val="00117281"/>
    <w:rsid w:val="001176E4"/>
    <w:rsid w:val="00117E8F"/>
    <w:rsid w:val="001202DE"/>
    <w:rsid w:val="001204D0"/>
    <w:rsid w:val="00120F59"/>
    <w:rsid w:val="00121411"/>
    <w:rsid w:val="001216C5"/>
    <w:rsid w:val="00121774"/>
    <w:rsid w:val="001217DC"/>
    <w:rsid w:val="0012191D"/>
    <w:rsid w:val="001219B3"/>
    <w:rsid w:val="00121B1D"/>
    <w:rsid w:val="001224B7"/>
    <w:rsid w:val="00122814"/>
    <w:rsid w:val="00123137"/>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1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3EF"/>
    <w:rsid w:val="00196DC2"/>
    <w:rsid w:val="001978CD"/>
    <w:rsid w:val="00197A50"/>
    <w:rsid w:val="001A012E"/>
    <w:rsid w:val="001A028B"/>
    <w:rsid w:val="001A0A82"/>
    <w:rsid w:val="001A12CA"/>
    <w:rsid w:val="001A151B"/>
    <w:rsid w:val="001A1588"/>
    <w:rsid w:val="001A1801"/>
    <w:rsid w:val="001A21B2"/>
    <w:rsid w:val="001A2830"/>
    <w:rsid w:val="001A29E6"/>
    <w:rsid w:val="001A3361"/>
    <w:rsid w:val="001A3575"/>
    <w:rsid w:val="001A4731"/>
    <w:rsid w:val="001A4768"/>
    <w:rsid w:val="001A4B54"/>
    <w:rsid w:val="001A5125"/>
    <w:rsid w:val="001A53AB"/>
    <w:rsid w:val="001A55A3"/>
    <w:rsid w:val="001A5ABC"/>
    <w:rsid w:val="001A6752"/>
    <w:rsid w:val="001A6C9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1820"/>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E7780"/>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5FF5"/>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6E9"/>
    <w:rsid w:val="00222131"/>
    <w:rsid w:val="00222A2A"/>
    <w:rsid w:val="00222AD2"/>
    <w:rsid w:val="00223D51"/>
    <w:rsid w:val="002245FE"/>
    <w:rsid w:val="0022487C"/>
    <w:rsid w:val="00225098"/>
    <w:rsid w:val="002254A5"/>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B99"/>
    <w:rsid w:val="00235D6C"/>
    <w:rsid w:val="002362E6"/>
    <w:rsid w:val="002362EB"/>
    <w:rsid w:val="0023634F"/>
    <w:rsid w:val="00236751"/>
    <w:rsid w:val="002370B1"/>
    <w:rsid w:val="00237135"/>
    <w:rsid w:val="00237C07"/>
    <w:rsid w:val="002401BE"/>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373"/>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0E5"/>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0F8"/>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8F6"/>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54D"/>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17A"/>
    <w:rsid w:val="002B6318"/>
    <w:rsid w:val="002B67BA"/>
    <w:rsid w:val="002B6987"/>
    <w:rsid w:val="002B7158"/>
    <w:rsid w:val="002B75EB"/>
    <w:rsid w:val="002B76A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29D"/>
    <w:rsid w:val="002D64F9"/>
    <w:rsid w:val="002D6B6F"/>
    <w:rsid w:val="002D73A6"/>
    <w:rsid w:val="002D73BB"/>
    <w:rsid w:val="002D7641"/>
    <w:rsid w:val="002D7FDF"/>
    <w:rsid w:val="002E0113"/>
    <w:rsid w:val="002E0491"/>
    <w:rsid w:val="002E0D9F"/>
    <w:rsid w:val="002E0FF7"/>
    <w:rsid w:val="002E159A"/>
    <w:rsid w:val="002E1B57"/>
    <w:rsid w:val="002E1BD6"/>
    <w:rsid w:val="002E2013"/>
    <w:rsid w:val="002E26A5"/>
    <w:rsid w:val="002E2DAB"/>
    <w:rsid w:val="002E33BC"/>
    <w:rsid w:val="002E33EE"/>
    <w:rsid w:val="002E34F9"/>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0D"/>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086E"/>
    <w:rsid w:val="003113A4"/>
    <w:rsid w:val="003114FE"/>
    <w:rsid w:val="003115D0"/>
    <w:rsid w:val="003119FE"/>
    <w:rsid w:val="00311B34"/>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101"/>
    <w:rsid w:val="00320242"/>
    <w:rsid w:val="0032085C"/>
    <w:rsid w:val="003208B2"/>
    <w:rsid w:val="00320911"/>
    <w:rsid w:val="00320A55"/>
    <w:rsid w:val="00320B47"/>
    <w:rsid w:val="00320FFC"/>
    <w:rsid w:val="00321109"/>
    <w:rsid w:val="00321325"/>
    <w:rsid w:val="0032186A"/>
    <w:rsid w:val="00321882"/>
    <w:rsid w:val="00321CAB"/>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6BB5"/>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5D2"/>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47ED4"/>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26D"/>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9DB"/>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368"/>
    <w:rsid w:val="0037469E"/>
    <w:rsid w:val="00374785"/>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853"/>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89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D94"/>
    <w:rsid w:val="00394E24"/>
    <w:rsid w:val="00395359"/>
    <w:rsid w:val="0039562A"/>
    <w:rsid w:val="003959A2"/>
    <w:rsid w:val="00395AF7"/>
    <w:rsid w:val="00395BF3"/>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72E"/>
    <w:rsid w:val="003C4A88"/>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E7D56"/>
    <w:rsid w:val="003F03D9"/>
    <w:rsid w:val="003F0786"/>
    <w:rsid w:val="003F0ADE"/>
    <w:rsid w:val="003F0DFE"/>
    <w:rsid w:val="003F0EF9"/>
    <w:rsid w:val="003F0F57"/>
    <w:rsid w:val="003F0F8E"/>
    <w:rsid w:val="003F1108"/>
    <w:rsid w:val="003F1228"/>
    <w:rsid w:val="003F1532"/>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5EA1"/>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8C8"/>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2EA"/>
    <w:rsid w:val="00420E88"/>
    <w:rsid w:val="00420F34"/>
    <w:rsid w:val="00421B1B"/>
    <w:rsid w:val="00421C35"/>
    <w:rsid w:val="004223E8"/>
    <w:rsid w:val="00422DC6"/>
    <w:rsid w:val="00422FFE"/>
    <w:rsid w:val="0042342B"/>
    <w:rsid w:val="00423F48"/>
    <w:rsid w:val="00424395"/>
    <w:rsid w:val="00424421"/>
    <w:rsid w:val="0042462A"/>
    <w:rsid w:val="00424FFF"/>
    <w:rsid w:val="004253A0"/>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D3"/>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B2"/>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194"/>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6CA3"/>
    <w:rsid w:val="00467313"/>
    <w:rsid w:val="00467445"/>
    <w:rsid w:val="004674C2"/>
    <w:rsid w:val="00467504"/>
    <w:rsid w:val="004677B5"/>
    <w:rsid w:val="00467B9D"/>
    <w:rsid w:val="00467E69"/>
    <w:rsid w:val="0047074C"/>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9F"/>
    <w:rsid w:val="004746A8"/>
    <w:rsid w:val="0047498B"/>
    <w:rsid w:val="00474B08"/>
    <w:rsid w:val="004751E7"/>
    <w:rsid w:val="00475297"/>
    <w:rsid w:val="004753DF"/>
    <w:rsid w:val="004755C9"/>
    <w:rsid w:val="004755E1"/>
    <w:rsid w:val="00475858"/>
    <w:rsid w:val="00475D92"/>
    <w:rsid w:val="004760C7"/>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67E8"/>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745"/>
    <w:rsid w:val="004C6B45"/>
    <w:rsid w:val="004C6D87"/>
    <w:rsid w:val="004C7AA8"/>
    <w:rsid w:val="004D014D"/>
    <w:rsid w:val="004D0457"/>
    <w:rsid w:val="004D0C5E"/>
    <w:rsid w:val="004D0CDB"/>
    <w:rsid w:val="004D0D45"/>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75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E7FA0"/>
    <w:rsid w:val="004F0035"/>
    <w:rsid w:val="004F0364"/>
    <w:rsid w:val="004F0551"/>
    <w:rsid w:val="004F0589"/>
    <w:rsid w:val="004F07EB"/>
    <w:rsid w:val="004F0A09"/>
    <w:rsid w:val="004F0E7F"/>
    <w:rsid w:val="004F0F7C"/>
    <w:rsid w:val="004F24A8"/>
    <w:rsid w:val="004F294F"/>
    <w:rsid w:val="004F2ACD"/>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5351"/>
    <w:rsid w:val="0050604B"/>
    <w:rsid w:val="005068EF"/>
    <w:rsid w:val="00506A09"/>
    <w:rsid w:val="00506F77"/>
    <w:rsid w:val="00507B1B"/>
    <w:rsid w:val="0051025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66C"/>
    <w:rsid w:val="00551AFB"/>
    <w:rsid w:val="00552B34"/>
    <w:rsid w:val="00552BA0"/>
    <w:rsid w:val="00552C31"/>
    <w:rsid w:val="00553138"/>
    <w:rsid w:val="005538F8"/>
    <w:rsid w:val="005539CB"/>
    <w:rsid w:val="00553E7E"/>
    <w:rsid w:val="0055414E"/>
    <w:rsid w:val="00554352"/>
    <w:rsid w:val="00554433"/>
    <w:rsid w:val="005548A8"/>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5E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0B6"/>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1BCB"/>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45F"/>
    <w:rsid w:val="005B76B6"/>
    <w:rsid w:val="005C077B"/>
    <w:rsid w:val="005C09B9"/>
    <w:rsid w:val="005C0A07"/>
    <w:rsid w:val="005C0BA7"/>
    <w:rsid w:val="005C13CF"/>
    <w:rsid w:val="005C15CF"/>
    <w:rsid w:val="005C1765"/>
    <w:rsid w:val="005C1816"/>
    <w:rsid w:val="005C1B4A"/>
    <w:rsid w:val="005C1C2D"/>
    <w:rsid w:val="005C1DC4"/>
    <w:rsid w:val="005C21DD"/>
    <w:rsid w:val="005C24D7"/>
    <w:rsid w:val="005C2CA6"/>
    <w:rsid w:val="005C2DCF"/>
    <w:rsid w:val="005C36A8"/>
    <w:rsid w:val="005C37ED"/>
    <w:rsid w:val="005C4031"/>
    <w:rsid w:val="005C430E"/>
    <w:rsid w:val="005C4BBD"/>
    <w:rsid w:val="005C4C01"/>
    <w:rsid w:val="005C571B"/>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1B2"/>
    <w:rsid w:val="005F2ACF"/>
    <w:rsid w:val="005F3072"/>
    <w:rsid w:val="005F3A5C"/>
    <w:rsid w:val="005F3D0A"/>
    <w:rsid w:val="005F40F4"/>
    <w:rsid w:val="005F4C7C"/>
    <w:rsid w:val="005F4FA8"/>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89"/>
    <w:rsid w:val="006033A2"/>
    <w:rsid w:val="006035C4"/>
    <w:rsid w:val="00604562"/>
    <w:rsid w:val="00604DCD"/>
    <w:rsid w:val="00604ED0"/>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EFD"/>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828"/>
    <w:rsid w:val="0063490C"/>
    <w:rsid w:val="00634955"/>
    <w:rsid w:val="00634ADB"/>
    <w:rsid w:val="00634B25"/>
    <w:rsid w:val="00634B2A"/>
    <w:rsid w:val="00634BA6"/>
    <w:rsid w:val="00634EEC"/>
    <w:rsid w:val="00635777"/>
    <w:rsid w:val="006358EE"/>
    <w:rsid w:val="00635BB1"/>
    <w:rsid w:val="0063601B"/>
    <w:rsid w:val="006364A7"/>
    <w:rsid w:val="00636BA1"/>
    <w:rsid w:val="00636C7D"/>
    <w:rsid w:val="0063718C"/>
    <w:rsid w:val="00637F67"/>
    <w:rsid w:val="00637F6F"/>
    <w:rsid w:val="0064019D"/>
    <w:rsid w:val="0064059A"/>
    <w:rsid w:val="00640CBB"/>
    <w:rsid w:val="006415A1"/>
    <w:rsid w:val="0064207B"/>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454"/>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6E5"/>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21E"/>
    <w:rsid w:val="006B2560"/>
    <w:rsid w:val="006B2653"/>
    <w:rsid w:val="006B28BC"/>
    <w:rsid w:val="006B28E2"/>
    <w:rsid w:val="006B2C7A"/>
    <w:rsid w:val="006B3023"/>
    <w:rsid w:val="006B3491"/>
    <w:rsid w:val="006B3C65"/>
    <w:rsid w:val="006B4081"/>
    <w:rsid w:val="006B415F"/>
    <w:rsid w:val="006B44F8"/>
    <w:rsid w:val="006B4BFA"/>
    <w:rsid w:val="006B4E90"/>
    <w:rsid w:val="006B5084"/>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501"/>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BBA"/>
    <w:rsid w:val="006F2D75"/>
    <w:rsid w:val="006F3F49"/>
    <w:rsid w:val="006F401E"/>
    <w:rsid w:val="006F419D"/>
    <w:rsid w:val="006F45D9"/>
    <w:rsid w:val="006F4AD9"/>
    <w:rsid w:val="006F5296"/>
    <w:rsid w:val="006F54D8"/>
    <w:rsid w:val="006F5559"/>
    <w:rsid w:val="006F5946"/>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5FF"/>
    <w:rsid w:val="00706750"/>
    <w:rsid w:val="00706805"/>
    <w:rsid w:val="00706C11"/>
    <w:rsid w:val="0070731E"/>
    <w:rsid w:val="007073DB"/>
    <w:rsid w:val="00710883"/>
    <w:rsid w:val="007108AE"/>
    <w:rsid w:val="00710AC9"/>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4FD"/>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1B5"/>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262"/>
    <w:rsid w:val="00762B4B"/>
    <w:rsid w:val="00762E0C"/>
    <w:rsid w:val="007636A3"/>
    <w:rsid w:val="00763800"/>
    <w:rsid w:val="007639CF"/>
    <w:rsid w:val="00763BCC"/>
    <w:rsid w:val="00763BCD"/>
    <w:rsid w:val="00764768"/>
    <w:rsid w:val="0076487E"/>
    <w:rsid w:val="00764CF3"/>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870"/>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B44"/>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4FD"/>
    <w:rsid w:val="00790565"/>
    <w:rsid w:val="00790AD0"/>
    <w:rsid w:val="00790F8D"/>
    <w:rsid w:val="007913BF"/>
    <w:rsid w:val="007916BF"/>
    <w:rsid w:val="00791902"/>
    <w:rsid w:val="00791B31"/>
    <w:rsid w:val="00791DE4"/>
    <w:rsid w:val="00792240"/>
    <w:rsid w:val="00792671"/>
    <w:rsid w:val="007927FD"/>
    <w:rsid w:val="0079293E"/>
    <w:rsid w:val="0079298D"/>
    <w:rsid w:val="00792A68"/>
    <w:rsid w:val="00792F0A"/>
    <w:rsid w:val="00792F4B"/>
    <w:rsid w:val="007930DB"/>
    <w:rsid w:val="007935ED"/>
    <w:rsid w:val="00793BB7"/>
    <w:rsid w:val="0079493F"/>
    <w:rsid w:val="00794CDE"/>
    <w:rsid w:val="00794E70"/>
    <w:rsid w:val="00795146"/>
    <w:rsid w:val="00795C2E"/>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A788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675"/>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6D6D"/>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487"/>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0FE8"/>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269"/>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805"/>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03D"/>
    <w:rsid w:val="008861DE"/>
    <w:rsid w:val="00886304"/>
    <w:rsid w:val="0088665C"/>
    <w:rsid w:val="00886685"/>
    <w:rsid w:val="00886732"/>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603"/>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70C"/>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659"/>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831"/>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071"/>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DEC"/>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29"/>
    <w:rsid w:val="0093329E"/>
    <w:rsid w:val="00933840"/>
    <w:rsid w:val="009338AA"/>
    <w:rsid w:val="00933B11"/>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0DF"/>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1DA"/>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4AC2"/>
    <w:rsid w:val="00984BA1"/>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07"/>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0F1"/>
    <w:rsid w:val="009E4C50"/>
    <w:rsid w:val="009E548D"/>
    <w:rsid w:val="009E5AF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5B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0FEC"/>
    <w:rsid w:val="00A11317"/>
    <w:rsid w:val="00A113B9"/>
    <w:rsid w:val="00A126B4"/>
    <w:rsid w:val="00A1277C"/>
    <w:rsid w:val="00A129CC"/>
    <w:rsid w:val="00A12D77"/>
    <w:rsid w:val="00A12DE7"/>
    <w:rsid w:val="00A13330"/>
    <w:rsid w:val="00A1374D"/>
    <w:rsid w:val="00A1397A"/>
    <w:rsid w:val="00A13A79"/>
    <w:rsid w:val="00A13F1B"/>
    <w:rsid w:val="00A13F36"/>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C1B"/>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4C2"/>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670"/>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8B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1E7"/>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4FC5"/>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13"/>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B45"/>
    <w:rsid w:val="00B00DAF"/>
    <w:rsid w:val="00B00E53"/>
    <w:rsid w:val="00B01917"/>
    <w:rsid w:val="00B01BC2"/>
    <w:rsid w:val="00B01BE4"/>
    <w:rsid w:val="00B01DBD"/>
    <w:rsid w:val="00B026D7"/>
    <w:rsid w:val="00B0291B"/>
    <w:rsid w:val="00B03723"/>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413"/>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27E"/>
    <w:rsid w:val="00B36594"/>
    <w:rsid w:val="00B366D9"/>
    <w:rsid w:val="00B373A1"/>
    <w:rsid w:val="00B3745A"/>
    <w:rsid w:val="00B3779C"/>
    <w:rsid w:val="00B37ACC"/>
    <w:rsid w:val="00B37B6C"/>
    <w:rsid w:val="00B400D0"/>
    <w:rsid w:val="00B40283"/>
    <w:rsid w:val="00B4088E"/>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524"/>
    <w:rsid w:val="00B54D52"/>
    <w:rsid w:val="00B54D55"/>
    <w:rsid w:val="00B55387"/>
    <w:rsid w:val="00B553D2"/>
    <w:rsid w:val="00B55553"/>
    <w:rsid w:val="00B556B6"/>
    <w:rsid w:val="00B557C4"/>
    <w:rsid w:val="00B557EE"/>
    <w:rsid w:val="00B5655A"/>
    <w:rsid w:val="00B56B0C"/>
    <w:rsid w:val="00B5717C"/>
    <w:rsid w:val="00B571DF"/>
    <w:rsid w:val="00B57355"/>
    <w:rsid w:val="00B5747F"/>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37A3"/>
    <w:rsid w:val="00BA4008"/>
    <w:rsid w:val="00BA4830"/>
    <w:rsid w:val="00BA4ED0"/>
    <w:rsid w:val="00BA51FE"/>
    <w:rsid w:val="00BA5501"/>
    <w:rsid w:val="00BA583F"/>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7E4"/>
    <w:rsid w:val="00BB4819"/>
    <w:rsid w:val="00BB50DB"/>
    <w:rsid w:val="00BB5B8E"/>
    <w:rsid w:val="00BB5FDB"/>
    <w:rsid w:val="00BB64C4"/>
    <w:rsid w:val="00BB662E"/>
    <w:rsid w:val="00BB6AE7"/>
    <w:rsid w:val="00BB7340"/>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32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DF3"/>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21F"/>
    <w:rsid w:val="00C207BD"/>
    <w:rsid w:val="00C20A03"/>
    <w:rsid w:val="00C20CFB"/>
    <w:rsid w:val="00C210A5"/>
    <w:rsid w:val="00C212BA"/>
    <w:rsid w:val="00C216BE"/>
    <w:rsid w:val="00C21F3A"/>
    <w:rsid w:val="00C22098"/>
    <w:rsid w:val="00C2234E"/>
    <w:rsid w:val="00C2295D"/>
    <w:rsid w:val="00C22B8F"/>
    <w:rsid w:val="00C22BCE"/>
    <w:rsid w:val="00C232AA"/>
    <w:rsid w:val="00C2368D"/>
    <w:rsid w:val="00C23C73"/>
    <w:rsid w:val="00C23EAC"/>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3C"/>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948"/>
    <w:rsid w:val="00C40D5F"/>
    <w:rsid w:val="00C41068"/>
    <w:rsid w:val="00C4201A"/>
    <w:rsid w:val="00C4225F"/>
    <w:rsid w:val="00C42404"/>
    <w:rsid w:val="00C424AF"/>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AE0"/>
    <w:rsid w:val="00C54C42"/>
    <w:rsid w:val="00C54E73"/>
    <w:rsid w:val="00C54FBF"/>
    <w:rsid w:val="00C55735"/>
    <w:rsid w:val="00C557B6"/>
    <w:rsid w:val="00C5601D"/>
    <w:rsid w:val="00C5626B"/>
    <w:rsid w:val="00C56346"/>
    <w:rsid w:val="00C56812"/>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DF1"/>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7CF"/>
    <w:rsid w:val="00C71997"/>
    <w:rsid w:val="00C719CF"/>
    <w:rsid w:val="00C71E68"/>
    <w:rsid w:val="00C71F9F"/>
    <w:rsid w:val="00C72194"/>
    <w:rsid w:val="00C72573"/>
    <w:rsid w:val="00C72BD1"/>
    <w:rsid w:val="00C72C66"/>
    <w:rsid w:val="00C72C98"/>
    <w:rsid w:val="00C73849"/>
    <w:rsid w:val="00C73ADA"/>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5B80"/>
    <w:rsid w:val="00C86379"/>
    <w:rsid w:val="00C8662F"/>
    <w:rsid w:val="00C866E6"/>
    <w:rsid w:val="00C86EB9"/>
    <w:rsid w:val="00C870A4"/>
    <w:rsid w:val="00C8722C"/>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681"/>
    <w:rsid w:val="00C93717"/>
    <w:rsid w:val="00C93CCC"/>
    <w:rsid w:val="00C93D2B"/>
    <w:rsid w:val="00C93F1C"/>
    <w:rsid w:val="00C9434E"/>
    <w:rsid w:val="00C94B5E"/>
    <w:rsid w:val="00C95003"/>
    <w:rsid w:val="00C9507D"/>
    <w:rsid w:val="00C95299"/>
    <w:rsid w:val="00C95349"/>
    <w:rsid w:val="00C95784"/>
    <w:rsid w:val="00C95ACC"/>
    <w:rsid w:val="00C95EA9"/>
    <w:rsid w:val="00C961B7"/>
    <w:rsid w:val="00C962CB"/>
    <w:rsid w:val="00C964AD"/>
    <w:rsid w:val="00C965D6"/>
    <w:rsid w:val="00C96E14"/>
    <w:rsid w:val="00C970DF"/>
    <w:rsid w:val="00C97317"/>
    <w:rsid w:val="00C973DA"/>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480"/>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718"/>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7BD"/>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5B"/>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40C"/>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BA2"/>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3A7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33E"/>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6AE"/>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4A"/>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894"/>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B05"/>
    <w:rsid w:val="00DE5C3E"/>
    <w:rsid w:val="00DE5D72"/>
    <w:rsid w:val="00DE6D81"/>
    <w:rsid w:val="00DE6F22"/>
    <w:rsid w:val="00DE6FEB"/>
    <w:rsid w:val="00DF0702"/>
    <w:rsid w:val="00DF09AA"/>
    <w:rsid w:val="00DF0CE3"/>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6E19"/>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0C"/>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642"/>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7E7"/>
    <w:rsid w:val="00E33C46"/>
    <w:rsid w:val="00E33E34"/>
    <w:rsid w:val="00E348C4"/>
    <w:rsid w:val="00E349B1"/>
    <w:rsid w:val="00E34B80"/>
    <w:rsid w:val="00E34DB8"/>
    <w:rsid w:val="00E352CA"/>
    <w:rsid w:val="00E353C6"/>
    <w:rsid w:val="00E35E0E"/>
    <w:rsid w:val="00E3641C"/>
    <w:rsid w:val="00E3678B"/>
    <w:rsid w:val="00E36B19"/>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888"/>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61D"/>
    <w:rsid w:val="00E568F4"/>
    <w:rsid w:val="00E56A46"/>
    <w:rsid w:val="00E56B02"/>
    <w:rsid w:val="00E57E56"/>
    <w:rsid w:val="00E600D0"/>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A75"/>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1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7D0"/>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571"/>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A7BCD"/>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5A3"/>
    <w:rsid w:val="00EB3A10"/>
    <w:rsid w:val="00EB3BA5"/>
    <w:rsid w:val="00EB3C7C"/>
    <w:rsid w:val="00EB40F2"/>
    <w:rsid w:val="00EB40F5"/>
    <w:rsid w:val="00EB4147"/>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47D"/>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3F1"/>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2A"/>
    <w:rsid w:val="00F212FA"/>
    <w:rsid w:val="00F21394"/>
    <w:rsid w:val="00F2157E"/>
    <w:rsid w:val="00F21589"/>
    <w:rsid w:val="00F215F4"/>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75D"/>
    <w:rsid w:val="00F32F34"/>
    <w:rsid w:val="00F3312F"/>
    <w:rsid w:val="00F336B7"/>
    <w:rsid w:val="00F33869"/>
    <w:rsid w:val="00F33B51"/>
    <w:rsid w:val="00F34651"/>
    <w:rsid w:val="00F34DBC"/>
    <w:rsid w:val="00F352A1"/>
    <w:rsid w:val="00F35A5A"/>
    <w:rsid w:val="00F35D81"/>
    <w:rsid w:val="00F361F7"/>
    <w:rsid w:val="00F36310"/>
    <w:rsid w:val="00F36B7F"/>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416"/>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0A4"/>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1D7E"/>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AE1370"/>
    <w:rsid w:val="01B7118A"/>
    <w:rsid w:val="01F43F46"/>
    <w:rsid w:val="025C5B94"/>
    <w:rsid w:val="02833D91"/>
    <w:rsid w:val="02E01B84"/>
    <w:rsid w:val="036A1647"/>
    <w:rsid w:val="04705783"/>
    <w:rsid w:val="04CD5B62"/>
    <w:rsid w:val="04FC04D9"/>
    <w:rsid w:val="05BA29A4"/>
    <w:rsid w:val="05C36270"/>
    <w:rsid w:val="0681071A"/>
    <w:rsid w:val="08C43024"/>
    <w:rsid w:val="09632052"/>
    <w:rsid w:val="097A492E"/>
    <w:rsid w:val="09F756A6"/>
    <w:rsid w:val="0A404697"/>
    <w:rsid w:val="0A5A0CCD"/>
    <w:rsid w:val="0AA2508B"/>
    <w:rsid w:val="0B636B4B"/>
    <w:rsid w:val="0B94708B"/>
    <w:rsid w:val="0BEF1923"/>
    <w:rsid w:val="0BFD0200"/>
    <w:rsid w:val="0CCC39BF"/>
    <w:rsid w:val="0CD02B10"/>
    <w:rsid w:val="0DDB2AAD"/>
    <w:rsid w:val="0E423A81"/>
    <w:rsid w:val="0FE353A5"/>
    <w:rsid w:val="100305FD"/>
    <w:rsid w:val="101506BE"/>
    <w:rsid w:val="105D13C1"/>
    <w:rsid w:val="10A71AF2"/>
    <w:rsid w:val="11835746"/>
    <w:rsid w:val="12240A0A"/>
    <w:rsid w:val="1347637A"/>
    <w:rsid w:val="135B3212"/>
    <w:rsid w:val="15CB01DE"/>
    <w:rsid w:val="16BB5F2C"/>
    <w:rsid w:val="16CA4D2C"/>
    <w:rsid w:val="16F06DE0"/>
    <w:rsid w:val="17336823"/>
    <w:rsid w:val="194B7CE4"/>
    <w:rsid w:val="197D4219"/>
    <w:rsid w:val="198C1605"/>
    <w:rsid w:val="1A521764"/>
    <w:rsid w:val="1AA26902"/>
    <w:rsid w:val="1AC1475C"/>
    <w:rsid w:val="1B025F63"/>
    <w:rsid w:val="1B0F0BA0"/>
    <w:rsid w:val="1B6F0DC9"/>
    <w:rsid w:val="1BD863DB"/>
    <w:rsid w:val="1C215368"/>
    <w:rsid w:val="1C3C7ED1"/>
    <w:rsid w:val="1C496310"/>
    <w:rsid w:val="1DC767CF"/>
    <w:rsid w:val="1E893F0E"/>
    <w:rsid w:val="1EC73D14"/>
    <w:rsid w:val="1F6071CE"/>
    <w:rsid w:val="1F9675F9"/>
    <w:rsid w:val="20DE51A0"/>
    <w:rsid w:val="21F670D7"/>
    <w:rsid w:val="223134DF"/>
    <w:rsid w:val="240F0148"/>
    <w:rsid w:val="245D4347"/>
    <w:rsid w:val="247513E0"/>
    <w:rsid w:val="25641AD5"/>
    <w:rsid w:val="25A1281B"/>
    <w:rsid w:val="261C72CD"/>
    <w:rsid w:val="279D5FA4"/>
    <w:rsid w:val="2A34305C"/>
    <w:rsid w:val="2BFF58B8"/>
    <w:rsid w:val="2D085FA8"/>
    <w:rsid w:val="2D744BC3"/>
    <w:rsid w:val="2D883292"/>
    <w:rsid w:val="2DF8192B"/>
    <w:rsid w:val="2E48670E"/>
    <w:rsid w:val="2E974DF2"/>
    <w:rsid w:val="2F086E62"/>
    <w:rsid w:val="2F2A5E40"/>
    <w:rsid w:val="2F341996"/>
    <w:rsid w:val="2F557669"/>
    <w:rsid w:val="2FEE0A25"/>
    <w:rsid w:val="30D02902"/>
    <w:rsid w:val="32FD3DFD"/>
    <w:rsid w:val="3314156C"/>
    <w:rsid w:val="34467A65"/>
    <w:rsid w:val="34632FD8"/>
    <w:rsid w:val="3647387F"/>
    <w:rsid w:val="364C501E"/>
    <w:rsid w:val="36970F66"/>
    <w:rsid w:val="37894597"/>
    <w:rsid w:val="38641E84"/>
    <w:rsid w:val="38AD4B1C"/>
    <w:rsid w:val="39315B32"/>
    <w:rsid w:val="39DB40A5"/>
    <w:rsid w:val="3A2071EB"/>
    <w:rsid w:val="3B763536"/>
    <w:rsid w:val="3BC95299"/>
    <w:rsid w:val="3D5C5142"/>
    <w:rsid w:val="3DC13DCB"/>
    <w:rsid w:val="3F41499F"/>
    <w:rsid w:val="404506A0"/>
    <w:rsid w:val="406F7959"/>
    <w:rsid w:val="41122711"/>
    <w:rsid w:val="41340DF0"/>
    <w:rsid w:val="41CE0AC7"/>
    <w:rsid w:val="4340284B"/>
    <w:rsid w:val="44EF47EA"/>
    <w:rsid w:val="45A0278A"/>
    <w:rsid w:val="464C5CC9"/>
    <w:rsid w:val="468B10DE"/>
    <w:rsid w:val="46C55264"/>
    <w:rsid w:val="47920302"/>
    <w:rsid w:val="47BE08A2"/>
    <w:rsid w:val="47F032F9"/>
    <w:rsid w:val="483E1E79"/>
    <w:rsid w:val="492615EE"/>
    <w:rsid w:val="49FF7C7C"/>
    <w:rsid w:val="4A202EB9"/>
    <w:rsid w:val="4B776CA8"/>
    <w:rsid w:val="4BA432D8"/>
    <w:rsid w:val="4BC37C70"/>
    <w:rsid w:val="4CB21069"/>
    <w:rsid w:val="4CD95933"/>
    <w:rsid w:val="4D646B14"/>
    <w:rsid w:val="4D7F0999"/>
    <w:rsid w:val="4DBA77BE"/>
    <w:rsid w:val="4FC37AD4"/>
    <w:rsid w:val="4FFA01AC"/>
    <w:rsid w:val="50770CCE"/>
    <w:rsid w:val="50836BE6"/>
    <w:rsid w:val="50DA2806"/>
    <w:rsid w:val="510938CE"/>
    <w:rsid w:val="518B3208"/>
    <w:rsid w:val="52E54DCB"/>
    <w:rsid w:val="53154013"/>
    <w:rsid w:val="53630C89"/>
    <w:rsid w:val="54333B29"/>
    <w:rsid w:val="57960862"/>
    <w:rsid w:val="57F16B57"/>
    <w:rsid w:val="5809312C"/>
    <w:rsid w:val="580A27B7"/>
    <w:rsid w:val="582A7F9D"/>
    <w:rsid w:val="597054CA"/>
    <w:rsid w:val="599714D0"/>
    <w:rsid w:val="5A8D1636"/>
    <w:rsid w:val="5B0E41AE"/>
    <w:rsid w:val="5B1947CD"/>
    <w:rsid w:val="5B315295"/>
    <w:rsid w:val="5CB43924"/>
    <w:rsid w:val="5E095FD6"/>
    <w:rsid w:val="5E5D258D"/>
    <w:rsid w:val="5E934357"/>
    <w:rsid w:val="5EEA1043"/>
    <w:rsid w:val="5F636374"/>
    <w:rsid w:val="60190F9F"/>
    <w:rsid w:val="6153579B"/>
    <w:rsid w:val="6253473B"/>
    <w:rsid w:val="645E2E00"/>
    <w:rsid w:val="64AB0006"/>
    <w:rsid w:val="64C50195"/>
    <w:rsid w:val="656B3398"/>
    <w:rsid w:val="656E659F"/>
    <w:rsid w:val="657E2B4D"/>
    <w:rsid w:val="65EC4DE9"/>
    <w:rsid w:val="65FC0C50"/>
    <w:rsid w:val="67BA6E8B"/>
    <w:rsid w:val="67FB6069"/>
    <w:rsid w:val="69BE1DFE"/>
    <w:rsid w:val="6AF93F48"/>
    <w:rsid w:val="6B9A2B0C"/>
    <w:rsid w:val="6BDC0F40"/>
    <w:rsid w:val="6C6D0CB9"/>
    <w:rsid w:val="6D1839B1"/>
    <w:rsid w:val="6D1E6CC3"/>
    <w:rsid w:val="6D46456A"/>
    <w:rsid w:val="6E6A1628"/>
    <w:rsid w:val="6F673B31"/>
    <w:rsid w:val="6F7B76F7"/>
    <w:rsid w:val="704F0F95"/>
    <w:rsid w:val="715A177E"/>
    <w:rsid w:val="71EB0593"/>
    <w:rsid w:val="72424F35"/>
    <w:rsid w:val="73FE3F12"/>
    <w:rsid w:val="74116C21"/>
    <w:rsid w:val="744121F5"/>
    <w:rsid w:val="75AA43C6"/>
    <w:rsid w:val="75C02EC6"/>
    <w:rsid w:val="75C97F72"/>
    <w:rsid w:val="76F30D56"/>
    <w:rsid w:val="77622508"/>
    <w:rsid w:val="79272079"/>
    <w:rsid w:val="7A0F12E6"/>
    <w:rsid w:val="7A443267"/>
    <w:rsid w:val="7B134AFA"/>
    <w:rsid w:val="7B3103E1"/>
    <w:rsid w:val="7BCF69E7"/>
    <w:rsid w:val="7BDA0039"/>
    <w:rsid w:val="7E2365DE"/>
    <w:rsid w:val="7E43770C"/>
    <w:rsid w:val="7E9267E4"/>
    <w:rsid w:val="7EA10AE0"/>
    <w:rsid w:val="7EC21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61F07"/>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Normal"/>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eastAsia="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eastAsia="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ListParagraph4">
    <w:name w:val="List Paragraph4"/>
    <w:basedOn w:val="Normal"/>
    <w:uiPriority w:val="99"/>
    <w:qFormat/>
    <w:pPr>
      <w:ind w:left="720"/>
      <w:contextualSpacing/>
    </w:pPr>
  </w:style>
  <w:style w:type="paragraph" w:customStyle="1" w:styleId="Revision1">
    <w:name w:val="Revision1"/>
    <w:hidden/>
    <w:uiPriority w:val="99"/>
    <w:semiHidden/>
    <w:qFormat/>
    <w:rPr>
      <w:rFonts w:eastAsia="Times New Roman"/>
      <w:lang w:eastAsia="en-US"/>
    </w:rPr>
  </w:style>
  <w:style w:type="paragraph" w:customStyle="1" w:styleId="ListParagraph2">
    <w:name w:val="List Paragraph2"/>
    <w:basedOn w:val="Normal"/>
    <w:uiPriority w:val="99"/>
    <w:qFormat/>
    <w:pPr>
      <w:ind w:firstLineChars="200" w:firstLine="420"/>
    </w:pPr>
  </w:style>
  <w:style w:type="character" w:customStyle="1" w:styleId="a0">
    <w:name w:val="首标题"/>
    <w:qFormat/>
    <w:rsid w:val="00023E87"/>
    <w:rPr>
      <w:rFonts w:ascii="Arial" w:eastAsia="SimSun" w:hAnsi="Arial"/>
      <w:sz w:val="24"/>
    </w:rPr>
  </w:style>
  <w:style w:type="paragraph" w:customStyle="1" w:styleId="References">
    <w:name w:val="References"/>
    <w:basedOn w:val="Normal"/>
    <w:qFormat/>
    <w:rsid w:val="00205FF5"/>
    <w:pPr>
      <w:numPr>
        <w:numId w:val="8"/>
      </w:numPr>
      <w:overflowPunct/>
      <w:autoSpaceDE/>
      <w:autoSpaceDN/>
      <w:adjustRightInd/>
      <w:spacing w:beforeLines="50" w:after="60" w:line="276" w:lineRule="auto"/>
      <w:jc w:val="left"/>
      <w:textAlignment w:val="auto"/>
    </w:pPr>
    <w:rPr>
      <w:rFonts w:eastAsia="SimSun"/>
      <w:szCs w:val="16"/>
      <w:lang w:val="en-US"/>
    </w:rPr>
  </w:style>
  <w:style w:type="paragraph" w:styleId="ListParagraph">
    <w:name w:val="List Paragraph"/>
    <w:aliases w:val="- Bullets,목록 단락,リスト段落,?? ??,?????,????,Lista1"/>
    <w:basedOn w:val="Normal"/>
    <w:link w:val="ListParagraphChar"/>
    <w:uiPriority w:val="34"/>
    <w:qFormat/>
    <w:rsid w:val="00BB7340"/>
    <w:pPr>
      <w:overflowPunct/>
      <w:snapToGrid w:val="0"/>
      <w:spacing w:after="120" w:line="240" w:lineRule="auto"/>
      <w:ind w:firstLineChars="200" w:firstLine="420"/>
      <w:textAlignment w:val="auto"/>
    </w:pPr>
    <w:rPr>
      <w:rFonts w:eastAsia="SimSun"/>
      <w:sz w:val="22"/>
      <w:szCs w:val="22"/>
      <w:lang w:val="en-US"/>
    </w:rPr>
  </w:style>
  <w:style w:type="character" w:customStyle="1" w:styleId="ListParagraphChar">
    <w:name w:val="List Paragraph Char"/>
    <w:aliases w:val="- Bullets Char,목록 단락 Char,リスト段落 Char,?? ?? Char,????? Char,???? Char,Lista1 Char"/>
    <w:link w:val="ListParagraph"/>
    <w:uiPriority w:val="34"/>
    <w:qFormat/>
    <w:locked/>
    <w:rsid w:val="00BB7340"/>
    <w:rPr>
      <w:sz w:val="22"/>
      <w:szCs w:val="22"/>
      <w:lang w:val="en-US" w:eastAsia="en-US"/>
    </w:rPr>
  </w:style>
  <w:style w:type="paragraph" w:customStyle="1" w:styleId="LGTdoc">
    <w:name w:val="LGTdoc_본문"/>
    <w:basedOn w:val="Normal"/>
    <w:link w:val="LGTdocChar"/>
    <w:qFormat/>
    <w:rsid w:val="00BB7340"/>
    <w:pPr>
      <w:widowControl w:val="0"/>
      <w:overflowPunct/>
      <w:snapToGrid w:val="0"/>
      <w:spacing w:afterLines="50" w:after="0" w:line="264" w:lineRule="auto"/>
      <w:textAlignment w:val="auto"/>
    </w:pPr>
    <w:rPr>
      <w:rFonts w:eastAsia="Batang"/>
      <w:kern w:val="2"/>
      <w:sz w:val="22"/>
      <w:szCs w:val="24"/>
      <w:lang w:eastAsia="ko-KR"/>
    </w:rPr>
  </w:style>
  <w:style w:type="character" w:customStyle="1" w:styleId="LGTdocChar">
    <w:name w:val="LGTdoc_본문 Char"/>
    <w:link w:val="LGTdoc"/>
    <w:qFormat/>
    <w:rsid w:val="00BB7340"/>
    <w:rPr>
      <w:rFonts w:eastAsia="Batang"/>
      <w:kern w:val="2"/>
      <w:sz w:val="22"/>
      <w:szCs w:val="24"/>
      <w:lang w:eastAsia="ko-KR"/>
    </w:rPr>
  </w:style>
  <w:style w:type="paragraph" w:customStyle="1" w:styleId="3GPPText">
    <w:name w:val="3GPP Text"/>
    <w:basedOn w:val="Normal"/>
    <w:link w:val="3GPPTextChar"/>
    <w:qFormat/>
    <w:rsid w:val="00984AC2"/>
    <w:pPr>
      <w:spacing w:before="120" w:after="120" w:line="240" w:lineRule="auto"/>
    </w:pPr>
    <w:rPr>
      <w:rFonts w:eastAsia="SimSun"/>
      <w:sz w:val="22"/>
      <w:lang w:val="en-US"/>
    </w:rPr>
  </w:style>
  <w:style w:type="character" w:customStyle="1" w:styleId="3GPPTextChar">
    <w:name w:val="3GPP Text Char"/>
    <w:link w:val="3GPPText"/>
    <w:rsid w:val="00984AC2"/>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2ACC2F-AD2D-482A-BEA2-75EDF11C5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3406</Words>
  <Characters>16761</Characters>
  <Application>Microsoft Office Word</Application>
  <DocSecurity>0</DocSecurity>
  <Lines>328</Lines>
  <Paragraphs>240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HEPTA7291</dc:creator>
  <cp:lastModifiedBy>Carolyn TAYLOR</cp:lastModifiedBy>
  <cp:revision>2</cp:revision>
  <cp:lastPrinted>2019-02-15T01:01:00Z</cp:lastPrinted>
  <dcterms:created xsi:type="dcterms:W3CDTF">2019-02-16T00:40:00Z</dcterms:created>
  <dcterms:modified xsi:type="dcterms:W3CDTF">2019-02-16T00:40:00Z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